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3E" w:rsidRDefault="0000333E" w:rsidP="00F243F3">
      <w:pPr>
        <w:tabs>
          <w:tab w:val="left" w:pos="9923"/>
        </w:tabs>
        <w:ind w:right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333E" w:rsidRDefault="0000333E" w:rsidP="00F243F3">
      <w:pPr>
        <w:tabs>
          <w:tab w:val="left" w:pos="9923"/>
        </w:tabs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0333E" w:rsidRDefault="0000333E" w:rsidP="00F24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00333E" w:rsidRDefault="0000333E" w:rsidP="00F24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Кировской области</w:t>
      </w:r>
    </w:p>
    <w:p w:rsidR="0000333E" w:rsidRDefault="0000333E" w:rsidP="00F243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333E" w:rsidRDefault="0000333E" w:rsidP="00F243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Луза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17.02.2020</w:t>
      </w:r>
    </w:p>
    <w:p w:rsidR="0000333E" w:rsidRDefault="0000333E" w:rsidP="00F243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128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15 час 00</w:t>
      </w:r>
      <w:r>
        <w:rPr>
          <w:rFonts w:ascii="Times New Roman" w:hAnsi="Times New Roman"/>
          <w:sz w:val="24"/>
          <w:szCs w:val="24"/>
        </w:rPr>
        <w:t xml:space="preserve"> мин   </w:t>
      </w:r>
    </w:p>
    <w:p w:rsidR="0000333E" w:rsidRDefault="0000333E" w:rsidP="00F243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 публичных слушаний </w:t>
      </w:r>
      <w:r>
        <w:rPr>
          <w:rFonts w:ascii="Times New Roman" w:hAnsi="Times New Roman"/>
          <w:sz w:val="24"/>
          <w:szCs w:val="24"/>
        </w:rPr>
        <w:t>Екимов Владимир Всеволодович-з</w:t>
      </w:r>
      <w:r w:rsidRPr="00444C69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  <w:proofErr w:type="spellStart"/>
      <w:r w:rsidRPr="00444C69">
        <w:rPr>
          <w:rFonts w:ascii="Times New Roman" w:hAnsi="Times New Roman"/>
          <w:sz w:val="24"/>
          <w:szCs w:val="24"/>
        </w:rPr>
        <w:t>Лузского</w:t>
      </w:r>
      <w:proofErr w:type="spellEnd"/>
      <w:r w:rsidRPr="00444C69">
        <w:rPr>
          <w:rFonts w:ascii="Times New Roman" w:hAnsi="Times New Roman"/>
          <w:sz w:val="24"/>
          <w:szCs w:val="24"/>
        </w:rPr>
        <w:t xml:space="preserve"> городского поселени</w:t>
      </w:r>
      <w:proofErr w:type="gramStart"/>
      <w:r w:rsidRPr="00444C69">
        <w:rPr>
          <w:rFonts w:ascii="Times New Roman" w:hAnsi="Times New Roman"/>
          <w:sz w:val="24"/>
          <w:szCs w:val="24"/>
        </w:rPr>
        <w:t>я-</w:t>
      </w:r>
      <w:proofErr w:type="gramEnd"/>
      <w:r w:rsidRPr="00444C69">
        <w:rPr>
          <w:rFonts w:ascii="Times New Roman" w:hAnsi="Times New Roman"/>
          <w:sz w:val="24"/>
          <w:szCs w:val="24"/>
        </w:rPr>
        <w:t xml:space="preserve">  заведующий отделом ЖКХ, благоустройства и дорожного хозяйства , председатель комиссии</w:t>
      </w:r>
    </w:p>
    <w:p w:rsidR="0000333E" w:rsidRDefault="0000333E" w:rsidP="00F2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публичных 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Васильевна-ведущий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0333E" w:rsidRDefault="0000333E" w:rsidP="00F2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слушаний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 проекта о внесения изменений в Правила  землепользования  и застройки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области, утверждённые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 от 23.05.2012 № 52-218/1 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 материалы: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432E">
        <w:rPr>
          <w:rFonts w:ascii="Times New Roman" w:hAnsi="Times New Roman"/>
          <w:sz w:val="24"/>
          <w:szCs w:val="24"/>
        </w:rPr>
        <w:t>Приказ Минэкономразв</w:t>
      </w:r>
      <w:r>
        <w:rPr>
          <w:rFonts w:ascii="Times New Roman" w:hAnsi="Times New Roman"/>
          <w:sz w:val="24"/>
          <w:szCs w:val="24"/>
        </w:rPr>
        <w:t>ития от 01.09.2014 N 540 (об у</w:t>
      </w:r>
      <w:r w:rsidRPr="0094432E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ии классификатора видов разрешенного использования земельных участков)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432E">
        <w:rPr>
          <w:rFonts w:ascii="Times New Roman" w:hAnsi="Times New Roman"/>
          <w:sz w:val="24"/>
          <w:szCs w:val="24"/>
        </w:rPr>
        <w:t>Приказ Минэкономраз</w:t>
      </w:r>
      <w:r>
        <w:rPr>
          <w:rFonts w:ascii="Times New Roman" w:hAnsi="Times New Roman"/>
          <w:sz w:val="24"/>
          <w:szCs w:val="24"/>
        </w:rPr>
        <w:t>вития от 30 сентября 2015 № 709 (о вне</w:t>
      </w:r>
      <w:r w:rsidRPr="0094432E">
        <w:rPr>
          <w:rFonts w:ascii="Times New Roman" w:hAnsi="Times New Roman"/>
          <w:sz w:val="24"/>
          <w:szCs w:val="24"/>
        </w:rPr>
        <w:t>сении изменен</w:t>
      </w:r>
      <w:r>
        <w:rPr>
          <w:rFonts w:ascii="Times New Roman" w:hAnsi="Times New Roman"/>
          <w:sz w:val="24"/>
          <w:szCs w:val="24"/>
        </w:rPr>
        <w:t xml:space="preserve">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классификатор</w:t>
      </w:r>
      <w:proofErr w:type="gramEnd"/>
      <w:r>
        <w:rPr>
          <w:rFonts w:ascii="Times New Roman" w:hAnsi="Times New Roman"/>
          <w:sz w:val="24"/>
          <w:szCs w:val="24"/>
        </w:rPr>
        <w:t xml:space="preserve"> видов разреше</w:t>
      </w:r>
      <w:r w:rsidRPr="0094432E">
        <w:rPr>
          <w:rFonts w:ascii="Times New Roman" w:hAnsi="Times New Roman"/>
          <w:sz w:val="24"/>
          <w:szCs w:val="24"/>
        </w:rPr>
        <w:t>нного ис</w:t>
      </w:r>
      <w:r>
        <w:rPr>
          <w:rFonts w:ascii="Times New Roman" w:hAnsi="Times New Roman"/>
          <w:sz w:val="24"/>
          <w:szCs w:val="24"/>
        </w:rPr>
        <w:t>пользования земельных участков</w:t>
      </w:r>
      <w:r w:rsidRPr="009443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утвержденных пр</w:t>
      </w:r>
      <w:r w:rsidRPr="0094432E">
        <w:rPr>
          <w:rFonts w:ascii="Times New Roman" w:hAnsi="Times New Roman"/>
          <w:sz w:val="24"/>
          <w:szCs w:val="24"/>
        </w:rPr>
        <w:t>иказом Минэкономра</w:t>
      </w:r>
      <w:r>
        <w:rPr>
          <w:rFonts w:ascii="Times New Roman" w:hAnsi="Times New Roman"/>
          <w:sz w:val="24"/>
          <w:szCs w:val="24"/>
        </w:rPr>
        <w:t>звития России от 01.09.2014 г N</w:t>
      </w:r>
      <w:r w:rsidRPr="0094432E">
        <w:rPr>
          <w:rFonts w:ascii="Times New Roman" w:hAnsi="Times New Roman"/>
          <w:sz w:val="24"/>
          <w:szCs w:val="24"/>
        </w:rPr>
        <w:t xml:space="preserve"> 540)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-Карта градостроительного зонирования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населенного пункта  г. Лузы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9DB">
        <w:rPr>
          <w:rFonts w:ascii="Times New Roman" w:hAnsi="Times New Roman"/>
          <w:sz w:val="24"/>
          <w:szCs w:val="24"/>
        </w:rPr>
        <w:t>Присутствуют 14 человек.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Тетерин Сергей Валерьевич-глава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Николаевич – начальник управления имуществом и земельными ресурсами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Игумнова Ольга Павловн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370296">
        <w:rPr>
          <w:rFonts w:ascii="Times New Roman" w:hAnsi="Times New Roman"/>
          <w:sz w:val="24"/>
          <w:szCs w:val="24"/>
        </w:rPr>
        <w:t xml:space="preserve">аведующая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Pr="00370296">
        <w:rPr>
          <w:rFonts w:ascii="Times New Roman" w:hAnsi="Times New Roman"/>
          <w:sz w:val="24"/>
          <w:szCs w:val="24"/>
        </w:rPr>
        <w:t>Лузского</w:t>
      </w:r>
      <w:proofErr w:type="spellEnd"/>
      <w:r w:rsidRPr="0037029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;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Екимов Владимир Всеволодович -  </w:t>
      </w:r>
      <w:r w:rsidRPr="00EB49A7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 w:rsidRPr="00EB49A7">
        <w:rPr>
          <w:rFonts w:ascii="Times New Roman" w:hAnsi="Times New Roman"/>
          <w:sz w:val="24"/>
          <w:szCs w:val="24"/>
        </w:rPr>
        <w:t>Лузского</w:t>
      </w:r>
      <w:proofErr w:type="spellEnd"/>
      <w:r w:rsidRPr="00EB49A7">
        <w:rPr>
          <w:rFonts w:ascii="Times New Roman" w:hAnsi="Times New Roman"/>
          <w:sz w:val="24"/>
          <w:szCs w:val="24"/>
        </w:rPr>
        <w:t xml:space="preserve"> городского поселени</w:t>
      </w:r>
      <w:proofErr w:type="gramStart"/>
      <w:r w:rsidRPr="00EB49A7">
        <w:rPr>
          <w:rFonts w:ascii="Times New Roman" w:hAnsi="Times New Roman"/>
          <w:sz w:val="24"/>
          <w:szCs w:val="24"/>
        </w:rPr>
        <w:t>я-</w:t>
      </w:r>
      <w:proofErr w:type="gramEnd"/>
      <w:r w:rsidRPr="00EB49A7">
        <w:rPr>
          <w:rFonts w:ascii="Times New Roman" w:hAnsi="Times New Roman"/>
          <w:sz w:val="24"/>
          <w:szCs w:val="24"/>
        </w:rPr>
        <w:t xml:space="preserve">  заведующий отделом ЖКХ, благоустройства и дорожного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="00C24517">
        <w:rPr>
          <w:rFonts w:ascii="Times New Roman" w:hAnsi="Times New Roman"/>
          <w:sz w:val="24"/>
          <w:szCs w:val="24"/>
        </w:rPr>
        <w:t xml:space="preserve"> </w:t>
      </w:r>
      <w:r w:rsidRPr="00EB49A7">
        <w:rPr>
          <w:rFonts w:ascii="Times New Roman" w:hAnsi="Times New Roman"/>
          <w:sz w:val="24"/>
          <w:szCs w:val="24"/>
        </w:rPr>
        <w:t>Людмила Васильевн</w:t>
      </w:r>
      <w:proofErr w:type="gramStart"/>
      <w:r w:rsidRPr="00EB49A7">
        <w:rPr>
          <w:rFonts w:ascii="Times New Roman" w:hAnsi="Times New Roman"/>
          <w:sz w:val="24"/>
          <w:szCs w:val="24"/>
        </w:rPr>
        <w:t>а-</w:t>
      </w:r>
      <w:proofErr w:type="gramEnd"/>
      <w:r w:rsidRPr="00EB49A7">
        <w:rPr>
          <w:rFonts w:ascii="Times New Roman" w:hAnsi="Times New Roman"/>
          <w:sz w:val="24"/>
          <w:szCs w:val="24"/>
        </w:rPr>
        <w:t xml:space="preserve"> ведущий специалист  администрации </w:t>
      </w:r>
      <w:proofErr w:type="spellStart"/>
      <w:r w:rsidRPr="00EB49A7">
        <w:rPr>
          <w:rFonts w:ascii="Times New Roman" w:hAnsi="Times New Roman"/>
          <w:sz w:val="24"/>
          <w:szCs w:val="24"/>
        </w:rPr>
        <w:t>Лузского</w:t>
      </w:r>
      <w:proofErr w:type="spellEnd"/>
      <w:r w:rsidRPr="00EB49A7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Шабалина Нина Валентиновн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1 категории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Гладышев Василий Иванови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исполнительный директор ООО «</w:t>
      </w:r>
      <w:proofErr w:type="spellStart"/>
      <w:r>
        <w:rPr>
          <w:rFonts w:ascii="Times New Roman" w:hAnsi="Times New Roman"/>
          <w:sz w:val="24"/>
          <w:szCs w:val="24"/>
        </w:rPr>
        <w:t>Хольц</w:t>
      </w:r>
      <w:proofErr w:type="spellEnd"/>
      <w:r>
        <w:rPr>
          <w:rFonts w:ascii="Times New Roman" w:hAnsi="Times New Roman"/>
          <w:sz w:val="24"/>
          <w:szCs w:val="24"/>
        </w:rPr>
        <w:t xml:space="preserve"> Хауса»</w:t>
      </w:r>
    </w:p>
    <w:p w:rsidR="0000333E" w:rsidRPr="00BF411F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количестве  7 человек;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00333E" w:rsidRDefault="0000333E" w:rsidP="00DE0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 от 31.01.2020 №02 «О назначении публичных слушаний».</w:t>
      </w:r>
    </w:p>
    <w:p w:rsidR="0000333E" w:rsidRDefault="0000333E" w:rsidP="00DE0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области.</w:t>
      </w:r>
    </w:p>
    <w:p w:rsidR="0000333E" w:rsidRDefault="0000333E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00333E" w:rsidRPr="00D403AA" w:rsidRDefault="0000333E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3AA">
        <w:rPr>
          <w:rFonts w:ascii="Times New Roman" w:hAnsi="Times New Roman"/>
          <w:b/>
          <w:sz w:val="24"/>
          <w:szCs w:val="24"/>
          <w:lang w:eastAsia="ru-RU"/>
        </w:rPr>
        <w:t>Выступления:</w:t>
      </w:r>
    </w:p>
    <w:p w:rsidR="0000333E" w:rsidRDefault="002128C9" w:rsidP="00743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Слушали</w:t>
      </w:r>
      <w:r w:rsidR="0000333E">
        <w:rPr>
          <w:rFonts w:ascii="Times New Roman" w:hAnsi="Times New Roman"/>
          <w:sz w:val="24"/>
          <w:szCs w:val="24"/>
          <w:lang w:eastAsia="ru-RU"/>
        </w:rPr>
        <w:t xml:space="preserve"> – председателя </w:t>
      </w:r>
      <w:r w:rsidR="0000333E" w:rsidRPr="006D40E5">
        <w:rPr>
          <w:rFonts w:ascii="Times New Roman" w:hAnsi="Times New Roman"/>
          <w:sz w:val="24"/>
          <w:szCs w:val="24"/>
          <w:lang w:eastAsia="ru-RU"/>
        </w:rPr>
        <w:t>Екимов</w:t>
      </w:r>
      <w:r w:rsidR="0000333E">
        <w:rPr>
          <w:rFonts w:ascii="Times New Roman" w:hAnsi="Times New Roman"/>
          <w:sz w:val="24"/>
          <w:szCs w:val="24"/>
          <w:lang w:eastAsia="ru-RU"/>
        </w:rPr>
        <w:t>а</w:t>
      </w:r>
      <w:r w:rsidR="0000333E" w:rsidRPr="006D40E5">
        <w:rPr>
          <w:rFonts w:ascii="Times New Roman" w:hAnsi="Times New Roman"/>
          <w:sz w:val="24"/>
          <w:szCs w:val="24"/>
          <w:lang w:eastAsia="ru-RU"/>
        </w:rPr>
        <w:t xml:space="preserve"> Владимир</w:t>
      </w:r>
      <w:r w:rsidR="0000333E">
        <w:rPr>
          <w:rFonts w:ascii="Times New Roman" w:hAnsi="Times New Roman"/>
          <w:sz w:val="24"/>
          <w:szCs w:val="24"/>
          <w:lang w:eastAsia="ru-RU"/>
        </w:rPr>
        <w:t>а</w:t>
      </w:r>
      <w:r w:rsidR="0000333E" w:rsidRPr="006D40E5">
        <w:rPr>
          <w:rFonts w:ascii="Times New Roman" w:hAnsi="Times New Roman"/>
          <w:sz w:val="24"/>
          <w:szCs w:val="24"/>
          <w:lang w:eastAsia="ru-RU"/>
        </w:rPr>
        <w:t xml:space="preserve"> Всеволодович</w:t>
      </w:r>
      <w:r w:rsidR="0000333E">
        <w:rPr>
          <w:rFonts w:ascii="Times New Roman" w:hAnsi="Times New Roman"/>
          <w:sz w:val="24"/>
          <w:szCs w:val="24"/>
          <w:lang w:eastAsia="ru-RU"/>
        </w:rPr>
        <w:t>а.</w:t>
      </w:r>
    </w:p>
    <w:p w:rsidR="0000333E" w:rsidRPr="00444C69" w:rsidRDefault="0000333E" w:rsidP="00F940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Публичные слушания проводятся </w:t>
      </w:r>
      <w:r w:rsidRPr="006D40E5">
        <w:rPr>
          <w:rFonts w:ascii="Times New Roman" w:hAnsi="Times New Roman"/>
          <w:sz w:val="24"/>
          <w:szCs w:val="24"/>
          <w:lang w:eastAsia="ru-RU"/>
        </w:rPr>
        <w:t xml:space="preserve">в соответствии с Положением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940D9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порядке проведения публичных слушаний в муниципальном образовании </w:t>
      </w:r>
      <w:proofErr w:type="spellStart"/>
      <w:r w:rsidRPr="00F940D9">
        <w:rPr>
          <w:rFonts w:ascii="Times New Roman" w:hAnsi="Times New Roman"/>
          <w:sz w:val="24"/>
          <w:szCs w:val="24"/>
          <w:lang w:eastAsia="ru-RU"/>
        </w:rPr>
        <w:t>Лузское</w:t>
      </w:r>
      <w:proofErr w:type="spellEnd"/>
      <w:r w:rsidRPr="00F940D9">
        <w:rPr>
          <w:rFonts w:ascii="Times New Roman" w:hAnsi="Times New Roman"/>
          <w:sz w:val="24"/>
          <w:szCs w:val="24"/>
          <w:lang w:eastAsia="ru-RU"/>
        </w:rPr>
        <w:t xml:space="preserve"> городск</w:t>
      </w:r>
      <w:r>
        <w:rPr>
          <w:rFonts w:ascii="Times New Roman" w:hAnsi="Times New Roman"/>
          <w:sz w:val="24"/>
          <w:szCs w:val="24"/>
          <w:lang w:eastAsia="ru-RU"/>
        </w:rPr>
        <w:t xml:space="preserve">ое поселение», утвержденным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Кировской области от 31.10.2012 №02-3/1, с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940D9">
        <w:rPr>
          <w:rFonts w:ascii="Times New Roman" w:hAnsi="Times New Roman"/>
          <w:sz w:val="24"/>
          <w:szCs w:val="24"/>
          <w:lang w:eastAsia="ru-RU"/>
        </w:rPr>
        <w:t>Лузского</w:t>
      </w:r>
      <w:proofErr w:type="spellEnd"/>
      <w:r w:rsidRPr="00F940D9">
        <w:rPr>
          <w:rFonts w:ascii="Times New Roman" w:hAnsi="Times New Roman"/>
          <w:sz w:val="24"/>
          <w:szCs w:val="24"/>
          <w:lang w:eastAsia="ru-RU"/>
        </w:rPr>
        <w:t xml:space="preserve"> района Кировской области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C24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0D9">
        <w:rPr>
          <w:rFonts w:ascii="Times New Roman" w:hAnsi="Times New Roman"/>
          <w:sz w:val="24"/>
          <w:szCs w:val="24"/>
          <w:lang w:eastAsia="ru-RU"/>
        </w:rPr>
        <w:t xml:space="preserve">утверждённые решением Собрания депутатов </w:t>
      </w:r>
      <w:proofErr w:type="spellStart"/>
      <w:r w:rsidRPr="00F940D9">
        <w:rPr>
          <w:rFonts w:ascii="Times New Roman" w:hAnsi="Times New Roman"/>
          <w:sz w:val="24"/>
          <w:szCs w:val="24"/>
          <w:lang w:eastAsia="ru-RU"/>
        </w:rPr>
        <w:t>Лузского</w:t>
      </w:r>
      <w:proofErr w:type="spellEnd"/>
      <w:r w:rsidRPr="00F940D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940D9">
        <w:rPr>
          <w:rFonts w:ascii="Times New Roman" w:hAnsi="Times New Roman"/>
          <w:sz w:val="24"/>
          <w:szCs w:val="24"/>
          <w:lang w:eastAsia="ru-RU"/>
        </w:rPr>
        <w:t>Лузского</w:t>
      </w:r>
      <w:proofErr w:type="spellEnd"/>
      <w:r w:rsidRPr="00F940D9">
        <w:rPr>
          <w:rFonts w:ascii="Times New Roman" w:hAnsi="Times New Roman"/>
          <w:sz w:val="24"/>
          <w:szCs w:val="24"/>
          <w:lang w:eastAsia="ru-RU"/>
        </w:rPr>
        <w:t xml:space="preserve"> района Кировской области от</w:t>
      </w:r>
      <w:proofErr w:type="gramEnd"/>
      <w:r w:rsidRPr="00F940D9">
        <w:rPr>
          <w:rFonts w:ascii="Times New Roman" w:hAnsi="Times New Roman"/>
          <w:sz w:val="24"/>
          <w:szCs w:val="24"/>
          <w:lang w:eastAsia="ru-RU"/>
        </w:rPr>
        <w:t xml:space="preserve"> 23.05.2012 № 52-218/1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333E" w:rsidRDefault="0000333E" w:rsidP="000A46A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послужило предложение </w:t>
      </w:r>
      <w:r w:rsidRPr="00924B47">
        <w:rPr>
          <w:rFonts w:ascii="Times New Roman" w:hAnsi="Times New Roman"/>
          <w:sz w:val="24"/>
          <w:szCs w:val="24"/>
          <w:lang w:eastAsia="ru-RU"/>
        </w:rPr>
        <w:t>от исполнительного директор</w:t>
      </w:r>
      <w:proofErr w:type="gramStart"/>
      <w:r w:rsidRPr="00924B47">
        <w:rPr>
          <w:rFonts w:ascii="Times New Roman" w:hAnsi="Times New Roman"/>
          <w:sz w:val="24"/>
          <w:szCs w:val="24"/>
          <w:lang w:eastAsia="ru-RU"/>
        </w:rPr>
        <w:t>а ООО</w:t>
      </w:r>
      <w:proofErr w:type="gramEnd"/>
      <w:r w:rsidRPr="00924B47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24B47">
        <w:rPr>
          <w:rFonts w:ascii="Times New Roman" w:hAnsi="Times New Roman"/>
          <w:sz w:val="24"/>
          <w:szCs w:val="24"/>
          <w:lang w:eastAsia="ru-RU"/>
        </w:rPr>
        <w:t>Хольц</w:t>
      </w:r>
      <w:proofErr w:type="spellEnd"/>
      <w:r w:rsidRPr="00924B47">
        <w:rPr>
          <w:rFonts w:ascii="Times New Roman" w:hAnsi="Times New Roman"/>
          <w:sz w:val="24"/>
          <w:szCs w:val="24"/>
          <w:lang w:eastAsia="ru-RU"/>
        </w:rPr>
        <w:t xml:space="preserve"> Хаус» добавить в текстовую часть Правил «Градостроительные регламенты». Рекреационные зоны. Р-2 - зона природных ландшафтов в условно  разрешённые виды использования земельных участков и объектов капитального строительства  допо</w:t>
      </w:r>
      <w:r>
        <w:rPr>
          <w:rFonts w:ascii="Times New Roman" w:hAnsi="Times New Roman"/>
          <w:sz w:val="24"/>
          <w:szCs w:val="24"/>
          <w:lang w:eastAsia="ru-RU"/>
        </w:rPr>
        <w:t xml:space="preserve">лнительный пункт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склады (6.9)</w:t>
      </w:r>
      <w:r w:rsidRPr="00924B4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A46A4">
        <w:rPr>
          <w:rFonts w:ascii="Times New Roman" w:hAnsi="Times New Roman"/>
          <w:bCs/>
          <w:color w:val="000000"/>
          <w:sz w:val="24"/>
          <w:szCs w:val="24"/>
        </w:rPr>
        <w:t xml:space="preserve"> В данной зоне формируется земельный участок под склады, а градостроительных регламентах  такого вида разрешенного использования нет, поэтому через публичные слушания необходимо решить вопрос о внесении изменений в текстовую часть Правил в условно разрешенный вид использования земельных участков и объектов капитального строительства дополнительный пункт </w:t>
      </w:r>
      <w:proofErr w:type="gramStart"/>
      <w:r w:rsidRPr="000A46A4">
        <w:rPr>
          <w:rFonts w:ascii="Times New Roman" w:hAnsi="Times New Roman"/>
          <w:bCs/>
          <w:color w:val="000000"/>
          <w:sz w:val="24"/>
          <w:szCs w:val="24"/>
        </w:rPr>
        <w:t>–с</w:t>
      </w:r>
      <w:proofErr w:type="gramEnd"/>
      <w:r w:rsidRPr="000A46A4">
        <w:rPr>
          <w:rFonts w:ascii="Times New Roman" w:hAnsi="Times New Roman"/>
          <w:bCs/>
          <w:color w:val="000000"/>
          <w:sz w:val="24"/>
          <w:szCs w:val="24"/>
        </w:rPr>
        <w:t>клады.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7627">
        <w:rPr>
          <w:rFonts w:ascii="Times New Roman" w:hAnsi="Times New Roman"/>
          <w:bCs/>
          <w:color w:val="000000"/>
          <w:sz w:val="24"/>
          <w:szCs w:val="24"/>
        </w:rPr>
        <w:t>На публичных слушаниях присутствует исполнительный директор ООО «</w:t>
      </w:r>
      <w:proofErr w:type="spellStart"/>
      <w:r w:rsidRPr="00E37627">
        <w:rPr>
          <w:rFonts w:ascii="Times New Roman" w:hAnsi="Times New Roman"/>
          <w:bCs/>
          <w:color w:val="000000"/>
          <w:sz w:val="24"/>
          <w:szCs w:val="24"/>
        </w:rPr>
        <w:t>Хольц</w:t>
      </w:r>
      <w:proofErr w:type="spellEnd"/>
      <w:r w:rsidRPr="00E37627">
        <w:rPr>
          <w:rFonts w:ascii="Times New Roman" w:hAnsi="Times New Roman"/>
          <w:bCs/>
          <w:color w:val="000000"/>
          <w:sz w:val="24"/>
          <w:szCs w:val="24"/>
        </w:rPr>
        <w:t xml:space="preserve"> Хаус» Василий Иванович Гладышев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37627">
        <w:rPr>
          <w:rFonts w:ascii="Times New Roman" w:hAnsi="Times New Roman"/>
          <w:bCs/>
          <w:color w:val="000000"/>
          <w:sz w:val="24"/>
          <w:szCs w:val="24"/>
        </w:rPr>
        <w:t xml:space="preserve"> Просим Василия Ивановича пояснить участникам публичных слушаний</w:t>
      </w:r>
      <w:r w:rsidR="002128C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37627">
        <w:rPr>
          <w:rFonts w:ascii="Times New Roman" w:hAnsi="Times New Roman"/>
          <w:bCs/>
          <w:color w:val="000000"/>
          <w:sz w:val="24"/>
          <w:szCs w:val="24"/>
        </w:rPr>
        <w:t xml:space="preserve"> для каких целей фо</w:t>
      </w:r>
      <w:r w:rsidR="002128C9">
        <w:rPr>
          <w:rFonts w:ascii="Times New Roman" w:hAnsi="Times New Roman"/>
          <w:bCs/>
          <w:color w:val="000000"/>
          <w:sz w:val="24"/>
          <w:szCs w:val="24"/>
        </w:rPr>
        <w:t xml:space="preserve">рмируется земельный участок в </w:t>
      </w:r>
      <w:r w:rsidRPr="00E37627">
        <w:rPr>
          <w:rFonts w:ascii="Times New Roman" w:hAnsi="Times New Roman"/>
          <w:bCs/>
          <w:color w:val="000000"/>
          <w:sz w:val="24"/>
          <w:szCs w:val="24"/>
        </w:rPr>
        <w:t>данной зоне.</w:t>
      </w:r>
    </w:p>
    <w:p w:rsidR="0000333E" w:rsidRDefault="0000333E" w:rsidP="000A46A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Гладышев Василий Иванович</w:t>
      </w:r>
    </w:p>
    <w:p w:rsidR="0000333E" w:rsidRDefault="0000333E" w:rsidP="00C245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производства увеличивается, предприятию требуются дополнительные площади под складирование. Предприятие</w:t>
      </w:r>
      <w:r w:rsidR="00C245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24517">
        <w:rPr>
          <w:rFonts w:ascii="Times New Roman" w:hAnsi="Times New Roman"/>
          <w:sz w:val="24"/>
          <w:szCs w:val="24"/>
          <w:lang w:eastAsia="ru-RU"/>
        </w:rPr>
        <w:t>производит большое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количест</w:t>
      </w:r>
      <w:r w:rsidR="00634AF0">
        <w:rPr>
          <w:rFonts w:ascii="Times New Roman" w:hAnsi="Times New Roman"/>
          <w:sz w:val="24"/>
          <w:szCs w:val="24"/>
          <w:lang w:eastAsia="ru-RU"/>
        </w:rPr>
        <w:t>во отходов</w:t>
      </w:r>
      <w:r w:rsidR="002128C9">
        <w:rPr>
          <w:rFonts w:ascii="Times New Roman" w:hAnsi="Times New Roman"/>
          <w:sz w:val="24"/>
          <w:szCs w:val="24"/>
          <w:lang w:eastAsia="ru-RU"/>
        </w:rPr>
        <w:t xml:space="preserve"> лесопиления</w:t>
      </w:r>
      <w:r w:rsidR="00634AF0">
        <w:rPr>
          <w:rFonts w:ascii="Times New Roman" w:hAnsi="Times New Roman"/>
          <w:sz w:val="24"/>
          <w:szCs w:val="24"/>
          <w:lang w:eastAsia="ru-RU"/>
        </w:rPr>
        <w:t xml:space="preserve"> в виде опила</w:t>
      </w:r>
      <w:proofErr w:type="gramEnd"/>
      <w:r w:rsidR="00634AF0">
        <w:rPr>
          <w:rFonts w:ascii="Times New Roman" w:hAnsi="Times New Roman"/>
          <w:sz w:val="24"/>
          <w:szCs w:val="24"/>
          <w:lang w:eastAsia="ru-RU"/>
        </w:rPr>
        <w:t>, их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утилизировать. У нас в стадии разработка про</w:t>
      </w:r>
      <w:r w:rsidR="00C24517">
        <w:rPr>
          <w:rFonts w:ascii="Times New Roman" w:hAnsi="Times New Roman"/>
          <w:sz w:val="24"/>
          <w:szCs w:val="24"/>
          <w:lang w:eastAsia="ru-RU"/>
        </w:rPr>
        <w:t>екта по пеллетному производству и поэтому о</w:t>
      </w:r>
      <w:r w:rsidR="00C24517" w:rsidRPr="00C24517">
        <w:rPr>
          <w:rFonts w:ascii="Times New Roman" w:hAnsi="Times New Roman"/>
          <w:sz w:val="24"/>
          <w:szCs w:val="24"/>
          <w:lang w:eastAsia="ru-RU"/>
        </w:rPr>
        <w:t xml:space="preserve">тходы </w:t>
      </w:r>
      <w:r w:rsidR="00C24517">
        <w:rPr>
          <w:rFonts w:ascii="Times New Roman" w:hAnsi="Times New Roman"/>
          <w:sz w:val="24"/>
          <w:szCs w:val="24"/>
          <w:lang w:eastAsia="ru-RU"/>
        </w:rPr>
        <w:t>лесопиления (</w:t>
      </w:r>
      <w:r w:rsidR="00C24517" w:rsidRPr="00C24517">
        <w:rPr>
          <w:rFonts w:ascii="Times New Roman" w:hAnsi="Times New Roman"/>
          <w:sz w:val="24"/>
          <w:szCs w:val="24"/>
          <w:lang w:eastAsia="ru-RU"/>
        </w:rPr>
        <w:t>опил</w:t>
      </w:r>
      <w:r w:rsidR="00C24517">
        <w:rPr>
          <w:rFonts w:ascii="Times New Roman" w:hAnsi="Times New Roman"/>
          <w:sz w:val="24"/>
          <w:szCs w:val="24"/>
          <w:lang w:eastAsia="ru-RU"/>
        </w:rPr>
        <w:t>) в большом количестве</w:t>
      </w:r>
      <w:r w:rsidR="00C24517" w:rsidRPr="00C24517">
        <w:rPr>
          <w:rFonts w:ascii="Times New Roman" w:hAnsi="Times New Roman"/>
          <w:sz w:val="24"/>
          <w:szCs w:val="24"/>
          <w:lang w:eastAsia="ru-RU"/>
        </w:rPr>
        <w:t xml:space="preserve"> будут использоваться для изготовления </w:t>
      </w:r>
      <w:proofErr w:type="spellStart"/>
      <w:r w:rsidR="00C24517" w:rsidRPr="00C24517">
        <w:rPr>
          <w:rFonts w:ascii="Times New Roman" w:hAnsi="Times New Roman"/>
          <w:sz w:val="24"/>
          <w:szCs w:val="24"/>
          <w:lang w:eastAsia="ru-RU"/>
        </w:rPr>
        <w:t>пеллетов</w:t>
      </w:r>
      <w:proofErr w:type="spellEnd"/>
      <w:r w:rsidR="00C24517" w:rsidRPr="00C245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 необходимо отвести земельный участок для складирования</w:t>
      </w:r>
      <w:proofErr w:type="gramStart"/>
      <w:r w:rsidR="00634A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2128C9">
        <w:rPr>
          <w:rFonts w:ascii="Times New Roman" w:hAnsi="Times New Roman"/>
          <w:sz w:val="24"/>
          <w:szCs w:val="24"/>
          <w:lang w:eastAsia="ru-RU"/>
        </w:rPr>
        <w:t xml:space="preserve"> Земельный участок кругом будет </w:t>
      </w:r>
      <w:proofErr w:type="spellStart"/>
      <w:r w:rsidR="002128C9">
        <w:rPr>
          <w:rFonts w:ascii="Times New Roman" w:hAnsi="Times New Roman"/>
          <w:sz w:val="24"/>
          <w:szCs w:val="24"/>
          <w:lang w:eastAsia="ru-RU"/>
        </w:rPr>
        <w:t>оканавлен</w:t>
      </w:r>
      <w:proofErr w:type="spellEnd"/>
      <w:r w:rsidR="0073348A">
        <w:rPr>
          <w:rFonts w:ascii="Times New Roman" w:hAnsi="Times New Roman"/>
          <w:sz w:val="24"/>
          <w:szCs w:val="24"/>
          <w:lang w:eastAsia="ru-RU"/>
        </w:rPr>
        <w:t xml:space="preserve"> и поставлен забор.</w:t>
      </w:r>
    </w:p>
    <w:p w:rsidR="00634AF0" w:rsidRDefault="00634AF0" w:rsidP="00C245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Игумнова Ольга Павловна</w:t>
      </w:r>
    </w:p>
    <w:p w:rsidR="00634AF0" w:rsidRDefault="00634AF0" w:rsidP="00C245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Необходимо при формировании земельного участка </w:t>
      </w:r>
      <w:r w:rsidR="00674FB5">
        <w:rPr>
          <w:rFonts w:ascii="Times New Roman" w:hAnsi="Times New Roman"/>
          <w:sz w:val="24"/>
          <w:szCs w:val="24"/>
          <w:lang w:eastAsia="ru-RU"/>
        </w:rPr>
        <w:t>учесть нормы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санитарно-защитные зоны от жилых домов и от заправки Уварова А.В.</w:t>
      </w:r>
    </w:p>
    <w:p w:rsidR="00634AF0" w:rsidRDefault="00634AF0" w:rsidP="00C245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Шабалина Нина Валентиновна.</w:t>
      </w:r>
    </w:p>
    <w:p w:rsidR="00634AF0" w:rsidRDefault="00634AF0" w:rsidP="00C245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складировании отходов лесопиления (опила) </w:t>
      </w:r>
      <w:r w:rsidR="00674FB5">
        <w:rPr>
          <w:rFonts w:ascii="Times New Roman" w:hAnsi="Times New Roman"/>
          <w:sz w:val="24"/>
          <w:szCs w:val="24"/>
          <w:lang w:eastAsia="ru-RU"/>
        </w:rPr>
        <w:t xml:space="preserve">необходимо руководствоваться </w:t>
      </w:r>
      <w:r w:rsidR="0073348A">
        <w:rPr>
          <w:rFonts w:ascii="Times New Roman" w:hAnsi="Times New Roman"/>
          <w:sz w:val="24"/>
          <w:szCs w:val="24"/>
          <w:lang w:eastAsia="ru-RU"/>
        </w:rPr>
        <w:t>правилами и нормами СанПиН. (покрытие для складирования опила должно быть твердым)</w:t>
      </w:r>
      <w:r w:rsidR="002128C9">
        <w:rPr>
          <w:rFonts w:ascii="Times New Roman" w:hAnsi="Times New Roman"/>
          <w:sz w:val="24"/>
          <w:szCs w:val="24"/>
          <w:lang w:eastAsia="ru-RU"/>
        </w:rPr>
        <w:t>.</w:t>
      </w:r>
    </w:p>
    <w:p w:rsidR="0000333E" w:rsidRDefault="0000333E" w:rsidP="006375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результате рассмотрения  были приняты решения:</w:t>
      </w:r>
    </w:p>
    <w:p w:rsidR="0000333E" w:rsidRDefault="0000333E" w:rsidP="006375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333E" w:rsidRDefault="00634AF0" w:rsidP="008B3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34AF0">
        <w:rPr>
          <w:rFonts w:ascii="Times New Roman" w:hAnsi="Times New Roman"/>
          <w:sz w:val="24"/>
          <w:szCs w:val="24"/>
          <w:lang w:eastAsia="ru-RU"/>
        </w:rPr>
        <w:t xml:space="preserve">Добавить, не меняя границу территориальной зоны в текстовую часть 3 «Градостроительные регламенты». Рекреационные зоны. Р-2 - зона природных ландшафтов в условно  разрешённые виды использования земельных участков и объектов капитального строительства  дополнительный пункт следующего содержания   </w:t>
      </w:r>
      <w:proofErr w:type="gramStart"/>
      <w:r w:rsidRPr="00634AF0">
        <w:rPr>
          <w:rFonts w:ascii="Times New Roman" w:hAnsi="Times New Roman"/>
          <w:sz w:val="24"/>
          <w:szCs w:val="24"/>
          <w:lang w:eastAsia="ru-RU"/>
        </w:rPr>
        <w:t>«-</w:t>
      </w:r>
      <w:proofErr w:type="gramEnd"/>
      <w:r w:rsidRPr="00634AF0">
        <w:rPr>
          <w:rFonts w:ascii="Times New Roman" w:hAnsi="Times New Roman"/>
          <w:sz w:val="24"/>
          <w:szCs w:val="24"/>
          <w:lang w:eastAsia="ru-RU"/>
        </w:rPr>
        <w:t>склады (6.9) »согласно поступившему заявлению.</w:t>
      </w:r>
    </w:p>
    <w:p w:rsidR="0000333E" w:rsidRDefault="0000333E" w:rsidP="008B3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333E" w:rsidRDefault="0000333E" w:rsidP="008B38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области».</w:t>
      </w:r>
    </w:p>
    <w:p w:rsidR="0000333E" w:rsidRDefault="0000333E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итоговый документ (прилагается).</w:t>
      </w:r>
    </w:p>
    <w:p w:rsidR="0000333E" w:rsidRDefault="0000333E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333E" w:rsidRDefault="0000333E" w:rsidP="008B38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публичные слушания закрыты.</w:t>
      </w:r>
    </w:p>
    <w:p w:rsidR="0000333E" w:rsidRDefault="0000333E" w:rsidP="008B38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333E" w:rsidRDefault="0000333E" w:rsidP="008B3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333E" w:rsidRDefault="0000333E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В.В. Екимов</w:t>
      </w:r>
    </w:p>
    <w:p w:rsidR="0000333E" w:rsidRPr="000633F6" w:rsidRDefault="0000333E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</w:t>
      </w:r>
      <w:r w:rsidR="0073348A">
        <w:rPr>
          <w:rFonts w:ascii="Times New Roman" w:hAnsi="Times New Roman"/>
          <w:sz w:val="24"/>
          <w:szCs w:val="24"/>
        </w:rPr>
        <w:t xml:space="preserve">                     Л.В. </w:t>
      </w:r>
      <w:proofErr w:type="spellStart"/>
      <w:r w:rsidR="0073348A">
        <w:rPr>
          <w:rFonts w:ascii="Times New Roman" w:hAnsi="Times New Roman"/>
          <w:sz w:val="24"/>
          <w:szCs w:val="24"/>
        </w:rPr>
        <w:t>Овчинникова</w:t>
      </w:r>
      <w:proofErr w:type="spellEnd"/>
    </w:p>
    <w:p w:rsidR="0000333E" w:rsidRPr="000633F6" w:rsidRDefault="0000333E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Pr="000633F6" w:rsidRDefault="0000333E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Pr="000633F6" w:rsidRDefault="0000333E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Pr="000633F6" w:rsidRDefault="0000333E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Pr="000633F6" w:rsidRDefault="0000333E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Pr="000633F6" w:rsidRDefault="0000333E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Pr="000633F6" w:rsidRDefault="0000333E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Default="0000333E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Default="0000333E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Default="0000333E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Default="0000333E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8A" w:rsidRPr="000633F6" w:rsidRDefault="0073348A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3E" w:rsidRPr="000633F6" w:rsidRDefault="0000333E" w:rsidP="001E58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3F6">
        <w:rPr>
          <w:rFonts w:ascii="Times New Roman" w:hAnsi="Times New Roman"/>
          <w:b/>
          <w:sz w:val="24"/>
          <w:szCs w:val="24"/>
        </w:rPr>
        <w:t>ИТОГОВЫЙ ДОКУМЕНТ</w:t>
      </w:r>
    </w:p>
    <w:p w:rsidR="0000333E" w:rsidRDefault="0000333E" w:rsidP="001E588A">
      <w:pPr>
        <w:spacing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00333E" w:rsidRDefault="0000333E" w:rsidP="00DD0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 w:rsidR="00E50AB2">
        <w:rPr>
          <w:rFonts w:ascii="Times New Roman" w:hAnsi="Times New Roman"/>
          <w:sz w:val="24"/>
          <w:szCs w:val="24"/>
        </w:rPr>
        <w:t>Лузского</w:t>
      </w:r>
      <w:proofErr w:type="spellEnd"/>
      <w:r w:rsidR="00E50AB2">
        <w:rPr>
          <w:rFonts w:ascii="Times New Roman" w:hAnsi="Times New Roman"/>
          <w:sz w:val="24"/>
          <w:szCs w:val="24"/>
        </w:rPr>
        <w:t xml:space="preserve"> городского поселения №28 от 31.01.2020</w:t>
      </w:r>
      <w:r>
        <w:rPr>
          <w:rFonts w:ascii="Times New Roman" w:hAnsi="Times New Roman"/>
          <w:sz w:val="24"/>
          <w:szCs w:val="24"/>
        </w:rPr>
        <w:t>.</w:t>
      </w:r>
    </w:p>
    <w:p w:rsidR="0000333E" w:rsidRDefault="0000333E" w:rsidP="00DD0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публичных слушаний:</w:t>
      </w:r>
    </w:p>
    <w:p w:rsidR="0000333E" w:rsidRDefault="0000333E" w:rsidP="00DD0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Кировской области</w:t>
      </w:r>
    </w:p>
    <w:p w:rsidR="0000333E" w:rsidRDefault="0000333E" w:rsidP="00DD0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публичных слушаний:</w:t>
      </w:r>
    </w:p>
    <w:p w:rsidR="0000333E" w:rsidRDefault="0000333E" w:rsidP="00DD0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Кировской области</w:t>
      </w:r>
    </w:p>
    <w:p w:rsidR="0000333E" w:rsidRDefault="00E50AB2" w:rsidP="00DD0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проведения:17.02.2020</w:t>
      </w:r>
    </w:p>
    <w:p w:rsidR="0000333E" w:rsidRDefault="0000333E" w:rsidP="00DD0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участников-</w:t>
      </w:r>
      <w:r w:rsidR="00E50AB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104"/>
        <w:gridCol w:w="2551"/>
        <w:gridCol w:w="1418"/>
        <w:gridCol w:w="1107"/>
      </w:tblGrid>
      <w:tr w:rsidR="0000333E" w:rsidRPr="0005266D" w:rsidTr="0005266D">
        <w:trPr>
          <w:trHeight w:val="858"/>
        </w:trPr>
        <w:tc>
          <w:tcPr>
            <w:tcW w:w="425" w:type="dxa"/>
          </w:tcPr>
          <w:p w:rsidR="0000333E" w:rsidRPr="0005266D" w:rsidRDefault="0000333E" w:rsidP="00052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00333E" w:rsidRPr="0005266D" w:rsidRDefault="0000333E" w:rsidP="0005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D">
              <w:rPr>
                <w:rFonts w:ascii="Times New Roman" w:hAnsi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551" w:type="dxa"/>
          </w:tcPr>
          <w:p w:rsidR="0000333E" w:rsidRPr="0005266D" w:rsidRDefault="0000333E" w:rsidP="0005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D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418" w:type="dxa"/>
          </w:tcPr>
          <w:p w:rsidR="0000333E" w:rsidRPr="0005266D" w:rsidRDefault="0000333E" w:rsidP="00052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6D">
              <w:rPr>
                <w:rFonts w:ascii="Times New Roman" w:hAnsi="Times New Roman"/>
                <w:sz w:val="24"/>
                <w:szCs w:val="24"/>
              </w:rPr>
              <w:t>Предложение внесено</w:t>
            </w:r>
          </w:p>
          <w:p w:rsidR="0000333E" w:rsidRPr="0005266D" w:rsidRDefault="0000333E" w:rsidP="00052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6D">
              <w:rPr>
                <w:rFonts w:ascii="Times New Roman" w:hAnsi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</w:tcPr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66D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05266D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00333E" w:rsidRPr="0005266D" w:rsidRDefault="0000333E" w:rsidP="00052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333E" w:rsidRPr="0005266D" w:rsidTr="0005266D">
        <w:trPr>
          <w:trHeight w:val="699"/>
        </w:trPr>
        <w:tc>
          <w:tcPr>
            <w:tcW w:w="425" w:type="dxa"/>
          </w:tcPr>
          <w:p w:rsidR="0000333E" w:rsidRPr="0005266D" w:rsidRDefault="0000333E" w:rsidP="0005266D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0333E" w:rsidRPr="0005266D" w:rsidRDefault="0000333E" w:rsidP="0005266D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0333E" w:rsidRPr="0005266D" w:rsidRDefault="00E50AB2" w:rsidP="000526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Добавить, не меняя границу территориальной зоны в текстовую часть 3 «Градостроительные регламенты». Рекреационные зоны. Р-2 - зона природных ландшафтов в условно  разрешённые виды использования земельных участков и объектов капитального строительства  дополнительный пункт следующего содержания   </w:t>
            </w:r>
            <w:proofErr w:type="gramStart"/>
            <w:r w:rsidRPr="00E50AB2">
              <w:rPr>
                <w:rFonts w:ascii="Times New Roman" w:hAnsi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E50AB2">
              <w:rPr>
                <w:rFonts w:ascii="Times New Roman" w:hAnsi="Times New Roman"/>
                <w:sz w:val="24"/>
                <w:szCs w:val="24"/>
                <w:lang w:eastAsia="ru-RU"/>
              </w:rPr>
              <w:t>склады (6.9) »</w:t>
            </w:r>
          </w:p>
          <w:p w:rsidR="0000333E" w:rsidRPr="0005266D" w:rsidRDefault="0000333E" w:rsidP="0005266D">
            <w:pPr>
              <w:shd w:val="clear" w:color="auto" w:fill="FFFFFF"/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D">
              <w:rPr>
                <w:rFonts w:ascii="Times New Roman" w:hAnsi="Times New Roman"/>
                <w:sz w:val="24"/>
                <w:szCs w:val="24"/>
              </w:rPr>
              <w:t xml:space="preserve">Одобрить, рекомендовать </w:t>
            </w: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D">
              <w:rPr>
                <w:rFonts w:ascii="Times New Roman" w:hAnsi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 w:rsidRPr="0005266D">
              <w:rPr>
                <w:rFonts w:ascii="Times New Roman" w:hAnsi="Times New Roman"/>
                <w:sz w:val="24"/>
                <w:szCs w:val="24"/>
              </w:rPr>
              <w:t>Лузского</w:t>
            </w:r>
            <w:proofErr w:type="spellEnd"/>
            <w:r w:rsidRPr="0005266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 w:rsidRPr="0005266D">
              <w:rPr>
                <w:rFonts w:ascii="Times New Roman" w:hAnsi="Times New Roman"/>
                <w:sz w:val="24"/>
                <w:szCs w:val="24"/>
              </w:rPr>
              <w:t>Лузского</w:t>
            </w:r>
            <w:proofErr w:type="spellEnd"/>
            <w:r w:rsidRPr="0005266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5266D">
              <w:rPr>
                <w:rFonts w:ascii="Times New Roman" w:hAnsi="Times New Roman"/>
                <w:sz w:val="24"/>
                <w:szCs w:val="24"/>
              </w:rPr>
              <w:t>Лузского</w:t>
            </w:r>
            <w:proofErr w:type="spellEnd"/>
            <w:r w:rsidRPr="0005266D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</w:t>
            </w: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D">
              <w:rPr>
                <w:rFonts w:ascii="Times New Roman" w:hAnsi="Times New Roman"/>
                <w:sz w:val="24"/>
                <w:szCs w:val="24"/>
              </w:rPr>
              <w:t>утвердить</w:t>
            </w: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33E" w:rsidRPr="0005266D" w:rsidRDefault="0000333E" w:rsidP="0005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33E" w:rsidRPr="001E588A" w:rsidRDefault="0000333E" w:rsidP="00774D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333E" w:rsidRDefault="0000333E" w:rsidP="00774D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В.В. Екимов</w:t>
      </w:r>
    </w:p>
    <w:p w:rsidR="0000333E" w:rsidRDefault="0000333E" w:rsidP="00774D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</w:t>
      </w:r>
      <w:r w:rsidR="00E50AB2">
        <w:rPr>
          <w:rFonts w:ascii="Times New Roman" w:hAnsi="Times New Roman"/>
          <w:sz w:val="24"/>
          <w:szCs w:val="24"/>
        </w:rPr>
        <w:t xml:space="preserve">                   Л.В. Овчинникова</w:t>
      </w:r>
    </w:p>
    <w:p w:rsidR="0000333E" w:rsidRDefault="0000333E"/>
    <w:p w:rsidR="0000333E" w:rsidRDefault="0000333E"/>
    <w:p w:rsidR="0000333E" w:rsidRDefault="0000333E"/>
    <w:p w:rsidR="0000333E" w:rsidRDefault="0000333E"/>
    <w:p w:rsidR="0000333E" w:rsidRDefault="0000333E"/>
    <w:p w:rsidR="0000333E" w:rsidRDefault="0000333E"/>
    <w:p w:rsidR="0000333E" w:rsidRDefault="0000333E"/>
    <w:p w:rsidR="0000333E" w:rsidRDefault="0000333E"/>
    <w:sectPr w:rsidR="0000333E" w:rsidSect="00CF62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ED"/>
    <w:multiLevelType w:val="hybridMultilevel"/>
    <w:tmpl w:val="2F866F8E"/>
    <w:lvl w:ilvl="0" w:tplc="09A0C042">
      <w:start w:val="1"/>
      <w:numFmt w:val="decimal"/>
      <w:lvlText w:val="%1."/>
      <w:lvlJc w:val="left"/>
      <w:pPr>
        <w:ind w:left="1677" w:hanging="82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30ADA"/>
    <w:multiLevelType w:val="multilevel"/>
    <w:tmpl w:val="B34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493"/>
    <w:rsid w:val="0000333E"/>
    <w:rsid w:val="000405E0"/>
    <w:rsid w:val="0005266D"/>
    <w:rsid w:val="000633F6"/>
    <w:rsid w:val="000A391B"/>
    <w:rsid w:val="000A46A4"/>
    <w:rsid w:val="000F43C0"/>
    <w:rsid w:val="00185071"/>
    <w:rsid w:val="001A6443"/>
    <w:rsid w:val="001B2A47"/>
    <w:rsid w:val="001E5699"/>
    <w:rsid w:val="001E588A"/>
    <w:rsid w:val="002128C9"/>
    <w:rsid w:val="00295AC5"/>
    <w:rsid w:val="002C5A1D"/>
    <w:rsid w:val="002C6AB8"/>
    <w:rsid w:val="00307BF4"/>
    <w:rsid w:val="00320332"/>
    <w:rsid w:val="00355494"/>
    <w:rsid w:val="00356B9E"/>
    <w:rsid w:val="00370296"/>
    <w:rsid w:val="003844D1"/>
    <w:rsid w:val="003B713C"/>
    <w:rsid w:val="003C0E86"/>
    <w:rsid w:val="003F500F"/>
    <w:rsid w:val="0043259F"/>
    <w:rsid w:val="00440860"/>
    <w:rsid w:val="00444C69"/>
    <w:rsid w:val="00461769"/>
    <w:rsid w:val="00471EB5"/>
    <w:rsid w:val="00486293"/>
    <w:rsid w:val="004C5599"/>
    <w:rsid w:val="0055218A"/>
    <w:rsid w:val="00552D3E"/>
    <w:rsid w:val="00563F3B"/>
    <w:rsid w:val="00581BDC"/>
    <w:rsid w:val="005C0205"/>
    <w:rsid w:val="006219CC"/>
    <w:rsid w:val="00634AF0"/>
    <w:rsid w:val="00637502"/>
    <w:rsid w:val="00640FA2"/>
    <w:rsid w:val="006474FD"/>
    <w:rsid w:val="00674FB5"/>
    <w:rsid w:val="0068036E"/>
    <w:rsid w:val="0068371E"/>
    <w:rsid w:val="006C47E3"/>
    <w:rsid w:val="006D40E5"/>
    <w:rsid w:val="006F6633"/>
    <w:rsid w:val="007072CE"/>
    <w:rsid w:val="0073348A"/>
    <w:rsid w:val="007435F9"/>
    <w:rsid w:val="007510C1"/>
    <w:rsid w:val="00774D4A"/>
    <w:rsid w:val="00803CE3"/>
    <w:rsid w:val="00816921"/>
    <w:rsid w:val="00844773"/>
    <w:rsid w:val="00855486"/>
    <w:rsid w:val="00866B1F"/>
    <w:rsid w:val="008B3884"/>
    <w:rsid w:val="008D3878"/>
    <w:rsid w:val="008D4773"/>
    <w:rsid w:val="008F5FD5"/>
    <w:rsid w:val="00924B47"/>
    <w:rsid w:val="00932EAA"/>
    <w:rsid w:val="0094432E"/>
    <w:rsid w:val="009549A9"/>
    <w:rsid w:val="009B4493"/>
    <w:rsid w:val="009C1AC8"/>
    <w:rsid w:val="009D6B05"/>
    <w:rsid w:val="009E1099"/>
    <w:rsid w:val="00A44E00"/>
    <w:rsid w:val="00A97216"/>
    <w:rsid w:val="00AA61EE"/>
    <w:rsid w:val="00AE029F"/>
    <w:rsid w:val="00AF79DB"/>
    <w:rsid w:val="00B11F4F"/>
    <w:rsid w:val="00B34FA1"/>
    <w:rsid w:val="00BF411F"/>
    <w:rsid w:val="00C111BD"/>
    <w:rsid w:val="00C24517"/>
    <w:rsid w:val="00C67510"/>
    <w:rsid w:val="00CF2D6C"/>
    <w:rsid w:val="00CF621E"/>
    <w:rsid w:val="00CF7D8B"/>
    <w:rsid w:val="00D1727F"/>
    <w:rsid w:val="00D276F6"/>
    <w:rsid w:val="00D379FE"/>
    <w:rsid w:val="00D403AA"/>
    <w:rsid w:val="00DD0ABF"/>
    <w:rsid w:val="00DE0C6C"/>
    <w:rsid w:val="00E123B5"/>
    <w:rsid w:val="00E165F7"/>
    <w:rsid w:val="00E37627"/>
    <w:rsid w:val="00E46077"/>
    <w:rsid w:val="00E50AB2"/>
    <w:rsid w:val="00E7005C"/>
    <w:rsid w:val="00E715D6"/>
    <w:rsid w:val="00E736A6"/>
    <w:rsid w:val="00EB49A7"/>
    <w:rsid w:val="00F16206"/>
    <w:rsid w:val="00F16C30"/>
    <w:rsid w:val="00F243F3"/>
    <w:rsid w:val="00F3734D"/>
    <w:rsid w:val="00F5793C"/>
    <w:rsid w:val="00F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17</cp:revision>
  <cp:lastPrinted>2020-02-25T07:36:00Z</cp:lastPrinted>
  <dcterms:created xsi:type="dcterms:W3CDTF">2018-10-12T08:45:00Z</dcterms:created>
  <dcterms:modified xsi:type="dcterms:W3CDTF">2020-02-25T07:38:00Z</dcterms:modified>
</cp:coreProperties>
</file>