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3" w:rsidRDefault="00946643" w:rsidP="009466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46643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УТВЕРЖДЕНА</w:t>
      </w:r>
    </w:p>
    <w:p w:rsidR="00946643" w:rsidRDefault="00946643" w:rsidP="0094664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46643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    __________</w:t>
      </w: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2ED2">
        <w:rPr>
          <w:b/>
          <w:bCs/>
          <w:sz w:val="28"/>
          <w:szCs w:val="28"/>
        </w:rPr>
        <w:t>МУНИЦИПАЛЬНАЯ ПРОГРАММА</w:t>
      </w:r>
    </w:p>
    <w:p w:rsidR="00946643" w:rsidRPr="00542ED2" w:rsidRDefault="00946643" w:rsidP="009466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Лузского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946643" w:rsidRPr="00542ED2" w:rsidRDefault="00946643" w:rsidP="0094664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Pr="00181809">
        <w:rPr>
          <w:b/>
          <w:bCs/>
          <w:sz w:val="27"/>
          <w:szCs w:val="27"/>
        </w:rPr>
        <w:t xml:space="preserve">Развитие муниципальных библиотек </w:t>
      </w:r>
    </w:p>
    <w:p w:rsidR="00946643" w:rsidRPr="00786C06" w:rsidRDefault="00946643" w:rsidP="00946643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  <w:sz w:val="27"/>
          <w:szCs w:val="27"/>
        </w:rPr>
        <w:t>Лузского</w:t>
      </w:r>
      <w:proofErr w:type="spellEnd"/>
      <w:r>
        <w:rPr>
          <w:b/>
          <w:bCs/>
          <w:sz w:val="27"/>
          <w:szCs w:val="27"/>
        </w:rPr>
        <w:t xml:space="preserve"> городского поселения  </w:t>
      </w:r>
      <w:r>
        <w:rPr>
          <w:b/>
          <w:bCs/>
        </w:rPr>
        <w:t>на 2020</w:t>
      </w:r>
      <w:r w:rsidRPr="00786C06">
        <w:rPr>
          <w:b/>
          <w:bCs/>
        </w:rPr>
        <w:t xml:space="preserve"> год и</w:t>
      </w:r>
    </w:p>
    <w:p w:rsidR="00946643" w:rsidRPr="00786C06" w:rsidRDefault="00946643" w:rsidP="00946643">
      <w:pPr>
        <w:spacing w:line="276" w:lineRule="auto"/>
        <w:jc w:val="center"/>
      </w:pPr>
      <w:r>
        <w:rPr>
          <w:b/>
          <w:bCs/>
        </w:rPr>
        <w:t xml:space="preserve"> плановый период 2021-2022</w:t>
      </w:r>
      <w:r w:rsidRPr="00786C06">
        <w:rPr>
          <w:b/>
          <w:bCs/>
        </w:rPr>
        <w:t xml:space="preserve"> год»</w:t>
      </w:r>
    </w:p>
    <w:p w:rsidR="00946643" w:rsidRPr="00AE2DE2" w:rsidRDefault="00946643" w:rsidP="00946643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Pr="00542ED2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6643" w:rsidRDefault="00946643" w:rsidP="009466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6643" w:rsidRDefault="00946643" w:rsidP="009466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46643" w:rsidRDefault="00946643" w:rsidP="00946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643" w:rsidRDefault="00946643" w:rsidP="00946643">
      <w:pPr>
        <w:jc w:val="center"/>
        <w:rPr>
          <w:b/>
          <w:bCs/>
        </w:rPr>
      </w:pPr>
      <w:r w:rsidRPr="00E45A4A">
        <w:rPr>
          <w:b/>
          <w:bCs/>
        </w:rPr>
        <w:t>ПАСПОРТ</w:t>
      </w:r>
    </w:p>
    <w:p w:rsidR="00946643" w:rsidRPr="002B0E35" w:rsidRDefault="00946643" w:rsidP="00946643">
      <w:pPr>
        <w:jc w:val="center"/>
        <w:rPr>
          <w:sz w:val="27"/>
          <w:szCs w:val="27"/>
        </w:rPr>
      </w:pPr>
      <w:r w:rsidRPr="002B0E35">
        <w:rPr>
          <w:b/>
          <w:bCs/>
          <w:sz w:val="27"/>
          <w:szCs w:val="27"/>
        </w:rPr>
        <w:t>муниципальной программы</w:t>
      </w:r>
    </w:p>
    <w:p w:rsidR="00946643" w:rsidRDefault="00946643" w:rsidP="00946643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Pr="00181809">
        <w:rPr>
          <w:b/>
          <w:bCs/>
          <w:sz w:val="27"/>
          <w:szCs w:val="27"/>
        </w:rPr>
        <w:t xml:space="preserve">Развитие муниципальных библиотек </w:t>
      </w:r>
    </w:p>
    <w:p w:rsidR="00946643" w:rsidRPr="00786C06" w:rsidRDefault="00946643" w:rsidP="00946643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  <w:sz w:val="27"/>
          <w:szCs w:val="27"/>
        </w:rPr>
        <w:t>Лузского</w:t>
      </w:r>
      <w:proofErr w:type="spellEnd"/>
      <w:r>
        <w:rPr>
          <w:b/>
          <w:bCs/>
          <w:sz w:val="27"/>
          <w:szCs w:val="27"/>
        </w:rPr>
        <w:t xml:space="preserve"> городского поселения  </w:t>
      </w:r>
      <w:r>
        <w:rPr>
          <w:b/>
          <w:bCs/>
        </w:rPr>
        <w:t>на 2020</w:t>
      </w:r>
      <w:r w:rsidRPr="00786C06">
        <w:rPr>
          <w:b/>
          <w:bCs/>
        </w:rPr>
        <w:t xml:space="preserve"> год и</w:t>
      </w:r>
    </w:p>
    <w:p w:rsidR="00946643" w:rsidRPr="00786C06" w:rsidRDefault="00946643" w:rsidP="00946643">
      <w:pPr>
        <w:spacing w:line="276" w:lineRule="auto"/>
        <w:jc w:val="center"/>
      </w:pPr>
      <w:r>
        <w:rPr>
          <w:b/>
          <w:bCs/>
        </w:rPr>
        <w:t xml:space="preserve"> плановый период 2021-2022</w:t>
      </w:r>
      <w:r w:rsidRPr="00786C06">
        <w:rPr>
          <w:b/>
          <w:bCs/>
        </w:rPr>
        <w:t xml:space="preserve"> год»</w:t>
      </w:r>
    </w:p>
    <w:p w:rsidR="00946643" w:rsidRPr="00AE2DE2" w:rsidRDefault="00946643" w:rsidP="00946643">
      <w:pPr>
        <w:spacing w:line="276" w:lineRule="auto"/>
        <w:jc w:val="center"/>
        <w:rPr>
          <w:color w:val="FF0000"/>
        </w:rPr>
      </w:pPr>
    </w:p>
    <w:p w:rsidR="00946643" w:rsidRDefault="00946643" w:rsidP="00946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6598"/>
      </w:tblGrid>
      <w:tr w:rsidR="00946643" w:rsidTr="00694C85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5A2739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946643" w:rsidRDefault="00946643" w:rsidP="00946643">
            <w:pPr>
              <w:spacing w:line="276" w:lineRule="auto"/>
              <w:jc w:val="both"/>
              <w:outlineLvl w:val="2"/>
              <w:rPr>
                <w:bCs/>
                <w:sz w:val="27"/>
                <w:szCs w:val="27"/>
              </w:rPr>
            </w:pPr>
            <w:r w:rsidRPr="00946643">
              <w:rPr>
                <w:bCs/>
                <w:sz w:val="27"/>
                <w:szCs w:val="27"/>
              </w:rPr>
              <w:t xml:space="preserve">«Развитие муниципальных библиотек </w:t>
            </w:r>
          </w:p>
          <w:p w:rsidR="00946643" w:rsidRPr="00946643" w:rsidRDefault="00946643" w:rsidP="00946643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946643">
              <w:rPr>
                <w:bCs/>
                <w:sz w:val="27"/>
                <w:szCs w:val="27"/>
              </w:rPr>
              <w:t>Лузского</w:t>
            </w:r>
            <w:proofErr w:type="spellEnd"/>
            <w:r w:rsidRPr="00946643">
              <w:rPr>
                <w:bCs/>
                <w:sz w:val="27"/>
                <w:szCs w:val="27"/>
              </w:rPr>
              <w:t xml:space="preserve"> городского поселения  </w:t>
            </w:r>
            <w:r w:rsidRPr="00946643">
              <w:rPr>
                <w:bCs/>
              </w:rPr>
              <w:t>на 2020 год и</w:t>
            </w:r>
          </w:p>
          <w:p w:rsidR="00946643" w:rsidRPr="00946643" w:rsidRDefault="00946643" w:rsidP="00946643">
            <w:pPr>
              <w:spacing w:line="276" w:lineRule="auto"/>
              <w:jc w:val="both"/>
            </w:pPr>
            <w:r w:rsidRPr="00946643">
              <w:rPr>
                <w:bCs/>
              </w:rPr>
              <w:t xml:space="preserve"> плановый период 2021-2022 год»</w:t>
            </w:r>
          </w:p>
        </w:tc>
      </w:tr>
      <w:tr w:rsidR="00946643" w:rsidTr="00694C85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5A2739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7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</w:tc>
      </w:tr>
      <w:tr w:rsidR="00946643" w:rsidTr="00694C85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2B0E35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библиотечно-информационная система»</w:t>
            </w:r>
          </w:p>
        </w:tc>
      </w:tr>
      <w:tr w:rsidR="00946643" w:rsidTr="00694C85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5A2739" w:rsidRDefault="00946643" w:rsidP="00694C85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5A2739" w:rsidRDefault="00946643" w:rsidP="00694C85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Отсутствуют</w:t>
            </w:r>
          </w:p>
        </w:tc>
      </w:tr>
      <w:tr w:rsidR="00946643" w:rsidTr="00694C85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5A2739" w:rsidRDefault="00946643" w:rsidP="00694C85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5A2739" w:rsidRDefault="00946643" w:rsidP="00694C85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Отсутствуют</w:t>
            </w:r>
          </w:p>
        </w:tc>
      </w:tr>
      <w:tr w:rsidR="00946643" w:rsidTr="00694C85">
        <w:trPr>
          <w:cantSplit/>
          <w:trHeight w:val="17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  </w:t>
            </w:r>
          </w:p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643" w:rsidRPr="00946643" w:rsidRDefault="00946643" w:rsidP="00946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6643">
              <w:rPr>
                <w:rFonts w:eastAsiaTheme="minorHAnsi"/>
                <w:sz w:val="28"/>
                <w:szCs w:val="28"/>
                <w:lang w:eastAsia="en-US"/>
              </w:rPr>
              <w:t>Совершенствование библиотечного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обслуживания населения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Лузского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в информационной,</w:t>
            </w:r>
            <w:r w:rsidRPr="00946643">
              <w:rPr>
                <w:rFonts w:eastAsiaTheme="minorHAnsi"/>
                <w:sz w:val="28"/>
                <w:szCs w:val="28"/>
                <w:lang w:eastAsia="en-US"/>
              </w:rPr>
              <w:t xml:space="preserve"> культурной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образовательной сферах. Формирование у жителей устойчивого интереса к чтению п</w:t>
            </w:r>
            <w:r w:rsidRPr="00A91F94">
              <w:rPr>
                <w:sz w:val="28"/>
                <w:szCs w:val="28"/>
              </w:rPr>
              <w:t xml:space="preserve">утём активного приобщения граждан к культурным ценностям и </w:t>
            </w:r>
            <w:r>
              <w:rPr>
                <w:sz w:val="28"/>
                <w:szCs w:val="28"/>
              </w:rPr>
              <w:t>традициям, укрепление материально-технической базы учреждения, реализация программ поддержки и развития чтения.</w:t>
            </w:r>
          </w:p>
        </w:tc>
      </w:tr>
      <w:tr w:rsidR="00946643" w:rsidTr="008371ED">
        <w:trPr>
          <w:cantSplit/>
          <w:trHeight w:val="622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6643" w:rsidRDefault="00946643" w:rsidP="00694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муниципальной программы   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A91F94">
              <w:rPr>
                <w:sz w:val="28"/>
                <w:szCs w:val="28"/>
              </w:rPr>
              <w:t>беспечение конституционных прав граждан на участие в культурной жизни и пользование учреждениями культуры, доступ к  культурным ценностям, свободу творчества, доступ к информации.</w:t>
            </w:r>
          </w:p>
          <w:p w:rsidR="008371ED" w:rsidRPr="008371ED" w:rsidRDefault="008371ED" w:rsidP="00837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371ED">
              <w:rPr>
                <w:rFonts w:eastAsiaTheme="minorHAnsi"/>
                <w:sz w:val="28"/>
                <w:szCs w:val="28"/>
                <w:lang w:eastAsia="en-US"/>
              </w:rPr>
              <w:t>оздание условий для обеспечения сохранности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1ED">
              <w:rPr>
                <w:rFonts w:eastAsiaTheme="minorHAnsi"/>
                <w:sz w:val="28"/>
                <w:szCs w:val="28"/>
                <w:lang w:eastAsia="en-US"/>
              </w:rPr>
              <w:t>библиотечных фондов муниципальных библиотек,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1ED">
              <w:rPr>
                <w:rFonts w:eastAsiaTheme="minorHAnsi"/>
                <w:sz w:val="28"/>
                <w:szCs w:val="28"/>
                <w:lang w:eastAsia="en-US"/>
              </w:rPr>
              <w:t>пополнение их традиционными и современными носителями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71ED">
              <w:rPr>
                <w:rFonts w:eastAsiaTheme="minorHAnsi"/>
                <w:sz w:val="28"/>
                <w:szCs w:val="28"/>
                <w:lang w:eastAsia="en-US"/>
              </w:rPr>
              <w:t>информации;</w:t>
            </w:r>
          </w:p>
          <w:p w:rsidR="00946643" w:rsidRPr="00D34101" w:rsidRDefault="008371ED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643" w:rsidRPr="00D34101">
              <w:rPr>
                <w:sz w:val="28"/>
                <w:szCs w:val="28"/>
              </w:rPr>
              <w:t>Внедрение информационных технологий в библиоте</w:t>
            </w:r>
            <w:r w:rsidR="00946643">
              <w:rPr>
                <w:sz w:val="28"/>
                <w:szCs w:val="28"/>
              </w:rPr>
              <w:t>ках</w:t>
            </w:r>
            <w:r w:rsidR="00946643" w:rsidRPr="00D34101">
              <w:rPr>
                <w:sz w:val="28"/>
                <w:szCs w:val="28"/>
              </w:rPr>
              <w:t xml:space="preserve"> с целью расширения информационных возможностей.</w:t>
            </w:r>
          </w:p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4101">
              <w:rPr>
                <w:sz w:val="28"/>
                <w:szCs w:val="28"/>
              </w:rPr>
              <w:t xml:space="preserve">Участие библиотек в формировании информационной </w:t>
            </w:r>
            <w:r>
              <w:rPr>
                <w:sz w:val="28"/>
                <w:szCs w:val="28"/>
              </w:rPr>
              <w:t>среды</w:t>
            </w:r>
            <w:r w:rsidRPr="00D34101">
              <w:rPr>
                <w:sz w:val="28"/>
                <w:szCs w:val="28"/>
              </w:rPr>
              <w:t>.</w:t>
            </w:r>
          </w:p>
          <w:p w:rsidR="00946643" w:rsidRPr="00D34101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4101">
              <w:rPr>
                <w:sz w:val="28"/>
                <w:szCs w:val="28"/>
              </w:rPr>
              <w:t>Создание устойчивых партнерских отношений с учреждениями и организациями.</w:t>
            </w:r>
          </w:p>
          <w:p w:rsidR="00946643" w:rsidRPr="005801D8" w:rsidRDefault="00946643" w:rsidP="008371ED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34101">
              <w:rPr>
                <w:sz w:val="28"/>
                <w:szCs w:val="28"/>
              </w:rPr>
              <w:t>Повышение квалификации библиотекарей, организация системы непрерывного образования.</w:t>
            </w:r>
          </w:p>
        </w:tc>
      </w:tr>
      <w:tr w:rsidR="00946643" w:rsidTr="00694C85">
        <w:trPr>
          <w:cantSplit/>
          <w:trHeight w:val="267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2B0E35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36F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сохранение библиотек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Лузского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поселения;</w:t>
            </w:r>
          </w:p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36F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количество экземпляров новых поступлений в библиотечные фонды библиотек;</w:t>
            </w:r>
          </w:p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количества библиографических записей в сводном электронном каталоге библиотек  Кировской области;</w:t>
            </w:r>
          </w:p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посещаемости в библиотеках;</w:t>
            </w:r>
          </w:p>
          <w:p w:rsidR="00946643" w:rsidRDefault="00946643" w:rsidP="00694C85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960E7B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 xml:space="preserve">о муниципальных библиотек </w:t>
            </w:r>
            <w:proofErr w:type="spellStart"/>
            <w:r>
              <w:rPr>
                <w:sz w:val="28"/>
                <w:szCs w:val="28"/>
              </w:rPr>
              <w:t>Лузского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960E7B">
              <w:rPr>
                <w:sz w:val="28"/>
                <w:szCs w:val="28"/>
              </w:rPr>
              <w:t>, участвующих в конкурсе инновационных проектов муниципальных б</w:t>
            </w:r>
            <w:r>
              <w:rPr>
                <w:sz w:val="28"/>
                <w:szCs w:val="28"/>
              </w:rPr>
              <w:t>иблиотек.</w:t>
            </w:r>
          </w:p>
        </w:tc>
      </w:tr>
      <w:tr w:rsidR="00946643" w:rsidTr="00694C85">
        <w:trPr>
          <w:cantSplit/>
          <w:trHeight w:val="4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2B0E35" w:rsidRDefault="00946643" w:rsidP="00694C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786C06" w:rsidRDefault="00946643" w:rsidP="00694C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DE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="00694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Pr="00786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 </w:t>
            </w:r>
            <w:r w:rsidR="00694C85">
              <w:rPr>
                <w:rFonts w:ascii="Times New Roman" w:hAnsi="Times New Roman" w:cs="Times New Roman"/>
                <w:sz w:val="28"/>
                <w:szCs w:val="28"/>
              </w:rPr>
              <w:t>и плановый период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94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6C0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86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946643" w:rsidTr="00694C85">
        <w:trPr>
          <w:cantSplit/>
          <w:trHeight w:val="8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Pr="002B0E35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Источником финансирования Программы является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поселения. Конкретные объемы ф</w:t>
            </w:r>
            <w:r w:rsidR="00694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инансирования устанавливаются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решением Собрания депутатов на очередной финансовый год.</w:t>
            </w:r>
          </w:p>
        </w:tc>
      </w:tr>
      <w:tr w:rsidR="00946643" w:rsidTr="00694C85">
        <w:trPr>
          <w:cantSplit/>
          <w:trHeight w:val="8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Ожидаемые конечные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результаты реализации</w:t>
            </w:r>
          </w:p>
          <w:p w:rsidR="00946643" w:rsidRPr="002B0E35" w:rsidRDefault="00946643" w:rsidP="00694C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Конечными результатами реализации Программы станут:</w:t>
            </w:r>
          </w:p>
          <w:p w:rsidR="00946643" w:rsidRPr="000258E7" w:rsidRDefault="00946643" w:rsidP="00694C85">
            <w:pPr>
              <w:pStyle w:val="ConsPlusCell"/>
              <w:widowControl/>
              <w:spacing w:line="276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58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воспользовавшихся услугами муниципальных библиотек </w:t>
            </w:r>
            <w:proofErr w:type="spellStart"/>
            <w:r w:rsidRPr="000258E7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0258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-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Pr="000258E7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в год;</w:t>
            </w:r>
            <w:r w:rsidRPr="000F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43" w:rsidRPr="00D34101" w:rsidRDefault="00946643" w:rsidP="00694C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34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D34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обновляемости</w:t>
            </w:r>
            <w:proofErr w:type="spellEnd"/>
            <w:r w:rsidRPr="00D34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фондов  библиотек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A46FD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4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Лузского</w:t>
            </w:r>
            <w:proofErr w:type="spellEnd"/>
            <w:r w:rsidRPr="00D341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до 1,5 процентов     ежегодно.</w:t>
            </w:r>
          </w:p>
          <w:p w:rsidR="00946643" w:rsidRPr="00D34101" w:rsidRDefault="00946643" w:rsidP="006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4101">
              <w:rPr>
                <w:sz w:val="28"/>
                <w:szCs w:val="28"/>
              </w:rPr>
              <w:t xml:space="preserve">3.Количество библиографических записей в сводном электронном каталоге библиотек Кировской области довести </w:t>
            </w:r>
            <w:r w:rsidR="00694C85">
              <w:rPr>
                <w:sz w:val="28"/>
                <w:szCs w:val="28"/>
              </w:rPr>
              <w:t>с 1,9 % в 2014г. до 2,4%  к 2020</w:t>
            </w:r>
            <w:r w:rsidRPr="00D34101">
              <w:rPr>
                <w:sz w:val="28"/>
                <w:szCs w:val="28"/>
              </w:rPr>
              <w:t xml:space="preserve"> году.</w:t>
            </w:r>
          </w:p>
          <w:p w:rsidR="00946643" w:rsidRPr="00D34101" w:rsidRDefault="00946643" w:rsidP="00694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34101">
              <w:rPr>
                <w:sz w:val="28"/>
                <w:szCs w:val="28"/>
              </w:rPr>
              <w:t>4. Увеличение посещаемости учреждений культу</w:t>
            </w:r>
            <w:r w:rsidR="00694C85">
              <w:rPr>
                <w:sz w:val="28"/>
                <w:szCs w:val="28"/>
              </w:rPr>
              <w:t>ры с 100% в 2014 до 130 % в 2020</w:t>
            </w:r>
            <w:r w:rsidRPr="00D34101">
              <w:rPr>
                <w:sz w:val="28"/>
                <w:szCs w:val="28"/>
              </w:rPr>
              <w:t xml:space="preserve"> гг.</w:t>
            </w:r>
          </w:p>
          <w:p w:rsidR="00946643" w:rsidRPr="00D34101" w:rsidRDefault="00946643" w:rsidP="00694C8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8" w:hanging="68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D34101">
              <w:rPr>
                <w:sz w:val="28"/>
                <w:szCs w:val="28"/>
                <w:lang w:eastAsia="en-US"/>
              </w:rPr>
              <w:t>Ежемесячное обеспечение населения периодическими изданиями с учетом спроса населения будет способствовать повышению самообразованию и культуры населения, а также увеличение объема книговыдач и числа посещений.</w:t>
            </w:r>
          </w:p>
          <w:p w:rsidR="00946643" w:rsidRPr="00D34101" w:rsidRDefault="00946643" w:rsidP="00694C8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68" w:firstLine="0"/>
              <w:contextualSpacing w:val="0"/>
              <w:jc w:val="both"/>
              <w:rPr>
                <w:sz w:val="28"/>
                <w:szCs w:val="28"/>
                <w:lang w:eastAsia="en-US"/>
              </w:rPr>
            </w:pPr>
            <w:r w:rsidRPr="00D34101">
              <w:rPr>
                <w:sz w:val="28"/>
                <w:szCs w:val="28"/>
                <w:lang w:eastAsia="en-US"/>
              </w:rPr>
              <w:t xml:space="preserve">Модернизация деятельности библиотек </w:t>
            </w:r>
            <w:proofErr w:type="spellStart"/>
            <w:r w:rsidRPr="00D34101">
              <w:rPr>
                <w:sz w:val="28"/>
                <w:szCs w:val="28"/>
                <w:lang w:eastAsia="en-US"/>
              </w:rPr>
              <w:t>Лузского</w:t>
            </w:r>
            <w:proofErr w:type="spellEnd"/>
            <w:r w:rsidRPr="00D34101">
              <w:rPr>
                <w:sz w:val="28"/>
                <w:szCs w:val="28"/>
                <w:lang w:eastAsia="en-US"/>
              </w:rPr>
              <w:t xml:space="preserve"> городского поселения для повышения уровня обслуживания, создания комфортной среды для пользователей, привлекательного имиджа библиотек и профессии библиотекаря</w:t>
            </w:r>
          </w:p>
        </w:tc>
      </w:tr>
    </w:tbl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spacing w:line="276" w:lineRule="auto"/>
        <w:jc w:val="both"/>
        <w:rPr>
          <w:b/>
          <w:bCs/>
          <w:sz w:val="28"/>
          <w:szCs w:val="28"/>
        </w:rPr>
      </w:pPr>
    </w:p>
    <w:p w:rsidR="00946643" w:rsidRDefault="00946643" w:rsidP="00946643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606381">
        <w:rPr>
          <w:b/>
          <w:bCs/>
          <w:sz w:val="28"/>
          <w:szCs w:val="28"/>
        </w:rPr>
        <w:t>Раздел</w:t>
      </w:r>
      <w:r w:rsidRPr="00606381">
        <w:rPr>
          <w:sz w:val="28"/>
          <w:szCs w:val="28"/>
        </w:rPr>
        <w:t xml:space="preserve"> </w:t>
      </w:r>
      <w:r w:rsidRPr="00606381">
        <w:rPr>
          <w:b/>
          <w:bCs/>
          <w:sz w:val="28"/>
          <w:szCs w:val="28"/>
        </w:rPr>
        <w:t>1.</w:t>
      </w:r>
      <w:r w:rsidRPr="00606381">
        <w:rPr>
          <w:sz w:val="28"/>
          <w:szCs w:val="28"/>
        </w:rPr>
        <w:t xml:space="preserve">     </w:t>
      </w:r>
      <w:r w:rsidRPr="00606381">
        <w:rPr>
          <w:b/>
          <w:bCs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694C85" w:rsidRPr="00606381" w:rsidRDefault="00694C85" w:rsidP="00946643">
      <w:pPr>
        <w:spacing w:line="276" w:lineRule="auto"/>
        <w:ind w:firstLine="720"/>
        <w:jc w:val="both"/>
        <w:rPr>
          <w:sz w:val="28"/>
          <w:szCs w:val="28"/>
        </w:rPr>
      </w:pPr>
    </w:p>
    <w:p w:rsidR="000172D2" w:rsidRDefault="000172D2" w:rsidP="000172D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46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46643" w:rsidRPr="008471C6">
        <w:rPr>
          <w:sz w:val="28"/>
          <w:szCs w:val="28"/>
        </w:rPr>
        <w:t>В информационном обществе определяющим фактором становится</w:t>
      </w:r>
      <w:r w:rsidR="00946643">
        <w:rPr>
          <w:sz w:val="28"/>
          <w:szCs w:val="28"/>
        </w:rPr>
        <w:t xml:space="preserve"> </w:t>
      </w:r>
      <w:r w:rsidR="00946643" w:rsidRPr="008471C6">
        <w:rPr>
          <w:sz w:val="28"/>
          <w:szCs w:val="28"/>
        </w:rPr>
        <w:t>знание, поэтому жизненно необходимое значение для каждого приобретает</w:t>
      </w:r>
      <w:r w:rsidR="00946643">
        <w:rPr>
          <w:sz w:val="28"/>
          <w:szCs w:val="28"/>
        </w:rPr>
        <w:t xml:space="preserve"> </w:t>
      </w:r>
      <w:r w:rsidR="00946643" w:rsidRPr="008471C6">
        <w:rPr>
          <w:sz w:val="28"/>
          <w:szCs w:val="28"/>
        </w:rPr>
        <w:t>доступ к информации независимо от ее типа, места и времени. Первым</w:t>
      </w:r>
      <w:r w:rsidR="00946643">
        <w:rPr>
          <w:sz w:val="28"/>
          <w:szCs w:val="28"/>
        </w:rPr>
        <w:t xml:space="preserve"> </w:t>
      </w:r>
      <w:r w:rsidR="00946643" w:rsidRPr="008471C6">
        <w:rPr>
          <w:sz w:val="28"/>
          <w:szCs w:val="28"/>
        </w:rPr>
        <w:t>источником для пользователей информации, доступным для всех слоев</w:t>
      </w:r>
      <w:r w:rsidR="00946643">
        <w:rPr>
          <w:sz w:val="28"/>
          <w:szCs w:val="28"/>
        </w:rPr>
        <w:t xml:space="preserve"> </w:t>
      </w:r>
      <w:r w:rsidR="00946643" w:rsidRPr="008471C6">
        <w:rPr>
          <w:sz w:val="28"/>
          <w:szCs w:val="28"/>
        </w:rPr>
        <w:t>населения, являются муниципальные библиотеки.</w:t>
      </w:r>
      <w:r w:rsidR="00946643" w:rsidRPr="002360B7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Библиотеки </w:t>
      </w:r>
      <w:proofErr w:type="spellStart"/>
      <w:r>
        <w:rPr>
          <w:rFonts w:eastAsiaTheme="minorHAnsi"/>
          <w:sz w:val="28"/>
          <w:szCs w:val="28"/>
          <w:lang w:eastAsia="en-US"/>
        </w:rPr>
        <w:t>Лузского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694C85">
        <w:rPr>
          <w:rFonts w:eastAsiaTheme="minorHAnsi"/>
          <w:sz w:val="28"/>
          <w:szCs w:val="28"/>
          <w:lang w:eastAsia="en-US"/>
        </w:rPr>
        <w:t xml:space="preserve"> игра</w:t>
      </w:r>
      <w:r>
        <w:rPr>
          <w:rFonts w:eastAsiaTheme="minorHAnsi"/>
          <w:sz w:val="28"/>
          <w:szCs w:val="28"/>
          <w:lang w:eastAsia="en-US"/>
        </w:rPr>
        <w:t>ю</w:t>
      </w:r>
      <w:r w:rsidRPr="00694C85">
        <w:rPr>
          <w:rFonts w:eastAsiaTheme="minorHAnsi"/>
          <w:sz w:val="28"/>
          <w:szCs w:val="28"/>
          <w:lang w:eastAsia="en-US"/>
        </w:rPr>
        <w:t>т огромную роль в жизни местного общества. Библиотеки 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C85">
        <w:rPr>
          <w:rFonts w:eastAsiaTheme="minorHAnsi"/>
          <w:sz w:val="28"/>
          <w:szCs w:val="28"/>
          <w:lang w:eastAsia="en-US"/>
        </w:rPr>
        <w:t xml:space="preserve">выполняют информационные, культурно-просветительные и </w:t>
      </w:r>
      <w:r>
        <w:rPr>
          <w:rFonts w:eastAsiaTheme="minorHAnsi"/>
          <w:sz w:val="28"/>
          <w:szCs w:val="28"/>
          <w:lang w:eastAsia="en-US"/>
        </w:rPr>
        <w:t>д</w:t>
      </w:r>
      <w:r w:rsidRPr="00694C85">
        <w:rPr>
          <w:rFonts w:eastAsiaTheme="minorHAnsi"/>
          <w:sz w:val="28"/>
          <w:szCs w:val="28"/>
          <w:lang w:eastAsia="en-US"/>
        </w:rPr>
        <w:t>осуговые функции,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C85">
        <w:rPr>
          <w:rFonts w:eastAsiaTheme="minorHAnsi"/>
          <w:sz w:val="28"/>
          <w:szCs w:val="28"/>
          <w:lang w:eastAsia="en-US"/>
        </w:rPr>
        <w:t>предоставляют свободный, бесплатный доступ к информации, знаниям, культуре для всех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C85">
        <w:rPr>
          <w:rFonts w:eastAsiaTheme="minorHAnsi"/>
          <w:sz w:val="28"/>
          <w:szCs w:val="28"/>
          <w:lang w:eastAsia="en-US"/>
        </w:rPr>
        <w:t>социальных групп - молодежи, пенсионеров, инвалидов и др.</w:t>
      </w:r>
    </w:p>
    <w:p w:rsidR="00946643" w:rsidRDefault="000172D2" w:rsidP="002D081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46643">
        <w:rPr>
          <w:sz w:val="28"/>
          <w:szCs w:val="28"/>
        </w:rPr>
        <w:t xml:space="preserve">Создание в библиотеках </w:t>
      </w:r>
      <w:proofErr w:type="spellStart"/>
      <w:r w:rsidR="00946643">
        <w:rPr>
          <w:sz w:val="28"/>
          <w:szCs w:val="28"/>
        </w:rPr>
        <w:t>Лузского</w:t>
      </w:r>
      <w:proofErr w:type="spellEnd"/>
      <w:r w:rsidR="00946643">
        <w:rPr>
          <w:sz w:val="28"/>
          <w:szCs w:val="28"/>
        </w:rPr>
        <w:t xml:space="preserve"> городского поселения</w:t>
      </w:r>
      <w:r w:rsidR="00946643" w:rsidRPr="002360B7">
        <w:rPr>
          <w:sz w:val="28"/>
          <w:szCs w:val="28"/>
        </w:rPr>
        <w:t xml:space="preserve"> комфортных условий способствует привлечению в учреждение новых пользователей. Используя необычные дизайнерские решения, библиотек</w:t>
      </w:r>
      <w:r w:rsidR="00946643">
        <w:rPr>
          <w:sz w:val="28"/>
          <w:szCs w:val="28"/>
        </w:rPr>
        <w:t>и стремя</w:t>
      </w:r>
      <w:r w:rsidR="00946643" w:rsidRPr="002360B7">
        <w:rPr>
          <w:sz w:val="28"/>
          <w:szCs w:val="28"/>
        </w:rPr>
        <w:t>тс</w:t>
      </w:r>
      <w:r w:rsidR="00946643">
        <w:rPr>
          <w:sz w:val="28"/>
          <w:szCs w:val="28"/>
        </w:rPr>
        <w:t xml:space="preserve">я создать образ привлекательных </w:t>
      </w:r>
      <w:r w:rsidR="00946643" w:rsidRPr="002360B7">
        <w:rPr>
          <w:sz w:val="28"/>
          <w:szCs w:val="28"/>
        </w:rPr>
        <w:t xml:space="preserve"> учреждени</w:t>
      </w:r>
      <w:r w:rsidR="00946643">
        <w:rPr>
          <w:sz w:val="28"/>
          <w:szCs w:val="28"/>
        </w:rPr>
        <w:t>й</w:t>
      </w:r>
      <w:r w:rsidR="00946643" w:rsidRPr="002360B7">
        <w:rPr>
          <w:sz w:val="28"/>
          <w:szCs w:val="28"/>
        </w:rPr>
        <w:t>, наиболее полно раскрыть</w:t>
      </w:r>
      <w:r w:rsidR="00946643">
        <w:rPr>
          <w:sz w:val="28"/>
          <w:szCs w:val="28"/>
        </w:rPr>
        <w:t xml:space="preserve"> информационную среду учреждений</w:t>
      </w:r>
      <w:r w:rsidR="00946643" w:rsidRPr="002360B7">
        <w:rPr>
          <w:sz w:val="28"/>
          <w:szCs w:val="28"/>
        </w:rPr>
        <w:t xml:space="preserve">. Как социальный институт библиотека создает возможности для членов общества удовлетворять свои информационные потребности через совокупность документов, накопленных в фондах, а также использовать для этих целей информационные ресурсы других библиотек и учреждений. Посредством выхода в Интернет районная библиотека </w:t>
      </w:r>
      <w:r w:rsidR="00946643">
        <w:rPr>
          <w:sz w:val="28"/>
          <w:szCs w:val="28"/>
        </w:rPr>
        <w:t xml:space="preserve">им. В.А.Меньшикова </w:t>
      </w:r>
      <w:r w:rsidR="00946643" w:rsidRPr="002360B7">
        <w:rPr>
          <w:sz w:val="28"/>
          <w:szCs w:val="28"/>
        </w:rPr>
        <w:t>расширяет информационное пространство, предоставляя читателям возможность использовать ресурсы, находящиеся за её границами.</w:t>
      </w:r>
    </w:p>
    <w:p w:rsidR="00946643" w:rsidRPr="00230185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60B7">
        <w:rPr>
          <w:sz w:val="28"/>
          <w:szCs w:val="28"/>
        </w:rPr>
        <w:t>Современная библиотека – это открытая система, куда может прийти любой читатель. Библиотек</w:t>
      </w:r>
      <w:r>
        <w:rPr>
          <w:sz w:val="28"/>
          <w:szCs w:val="28"/>
        </w:rPr>
        <w:t>ам</w:t>
      </w:r>
      <w:r w:rsidRPr="002360B7">
        <w:rPr>
          <w:sz w:val="28"/>
          <w:szCs w:val="28"/>
        </w:rPr>
        <w:t xml:space="preserve"> как социальному институту чрезвычайно важно оперативно реагировать на все изменения посредством реализации своих важнейших функций, модернизировать разработку стратеги</w:t>
      </w:r>
      <w:r>
        <w:rPr>
          <w:sz w:val="28"/>
          <w:szCs w:val="28"/>
        </w:rPr>
        <w:t>й взаимодействия с пользователями</w:t>
      </w:r>
      <w:r w:rsidRPr="002360B7">
        <w:rPr>
          <w:sz w:val="28"/>
          <w:szCs w:val="28"/>
        </w:rPr>
        <w:t>.</w:t>
      </w:r>
      <w:r>
        <w:rPr>
          <w:sz w:val="28"/>
          <w:szCs w:val="28"/>
        </w:rPr>
        <w:t xml:space="preserve">  Однако библиотеки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не могут соответствовать в полном объеме современным требованиям по ряду объективных причин: </w:t>
      </w:r>
    </w:p>
    <w:p w:rsidR="00946643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необходимых площадей в библиотеках для обслуживания пользователей и предоставление им новых сервисных услуг;</w:t>
      </w:r>
    </w:p>
    <w:p w:rsidR="00946643" w:rsidRPr="006C27CB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необходимых современному пользователю комфортных условий;</w:t>
      </w:r>
    </w:p>
    <w:p w:rsidR="00946643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6C27CB">
        <w:rPr>
          <w:sz w:val="28"/>
          <w:szCs w:val="28"/>
        </w:rPr>
        <w:t>-</w:t>
      </w:r>
      <w:r w:rsidRPr="002301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книгообеспеченность</w:t>
      </w:r>
      <w:proofErr w:type="spellEnd"/>
      <w:r>
        <w:rPr>
          <w:sz w:val="28"/>
          <w:szCs w:val="28"/>
        </w:rPr>
        <w:t xml:space="preserve"> муниципальных библиотек;</w:t>
      </w:r>
    </w:p>
    <w:p w:rsidR="00946643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низкая обеспеченность компьютерной техникой.</w:t>
      </w:r>
    </w:p>
    <w:p w:rsidR="00946643" w:rsidRPr="00606381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Программа, являясь важным ресурсом развития муниципальных библиотек, призвана служить основой для определения приоритетных направлений  модернизации библиотечного обслуживания жителей 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</w:t>
      </w:r>
      <w:r w:rsidR="00236F39">
        <w:rPr>
          <w:sz w:val="28"/>
          <w:szCs w:val="28"/>
        </w:rPr>
        <w:t>дского поселения  на период 2020 года и плановый период 2021- 2022</w:t>
      </w:r>
      <w:r>
        <w:rPr>
          <w:sz w:val="28"/>
          <w:szCs w:val="28"/>
        </w:rPr>
        <w:t xml:space="preserve"> годы.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Библиотечное обслуживание населения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района Кировской области осуществляет муниципальное казенное учреждение культуры «</w:t>
      </w:r>
      <w:proofErr w:type="spellStart"/>
      <w:r w:rsidRPr="00946643">
        <w:rPr>
          <w:sz w:val="28"/>
          <w:szCs w:val="28"/>
          <w:lang w:val="ru-RU"/>
        </w:rPr>
        <w:t>Лузская</w:t>
      </w:r>
      <w:proofErr w:type="spellEnd"/>
      <w:r w:rsidRPr="00946643">
        <w:rPr>
          <w:sz w:val="28"/>
          <w:szCs w:val="28"/>
          <w:lang w:val="ru-RU"/>
        </w:rPr>
        <w:t xml:space="preserve"> библиотечно-информационная система» (далее «</w:t>
      </w:r>
      <w:proofErr w:type="spellStart"/>
      <w:r w:rsidRPr="00946643">
        <w:rPr>
          <w:sz w:val="28"/>
          <w:szCs w:val="28"/>
          <w:lang w:val="ru-RU"/>
        </w:rPr>
        <w:t>Лузская</w:t>
      </w:r>
      <w:proofErr w:type="spellEnd"/>
      <w:r w:rsidRPr="00946643">
        <w:rPr>
          <w:sz w:val="28"/>
          <w:szCs w:val="28"/>
          <w:lang w:val="ru-RU"/>
        </w:rPr>
        <w:t xml:space="preserve"> БИС»), в рамках которого работают 7 библиотек, из них 1 специализированная детская библиотека и 6 массовых, обслуживающих взрослое население. Кроме того, обслуживание читателей осуществляется в библиотечных пунктах по месту работы жителей городского поселения, а в летний период - на пришкольных лагерях отдыха детей. Ежегодно в библиотеках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городского поселения обслуживается около 7 тысяч читателей, из которых дети и юношество составляют 70%. Ежегодная п</w:t>
      </w:r>
      <w:r w:rsidR="008F751E">
        <w:rPr>
          <w:sz w:val="28"/>
          <w:szCs w:val="28"/>
          <w:lang w:val="ru-RU"/>
        </w:rPr>
        <w:t>осещаемость библиотек - около 60</w:t>
      </w:r>
      <w:r w:rsidRPr="00946643">
        <w:rPr>
          <w:sz w:val="28"/>
          <w:szCs w:val="28"/>
          <w:lang w:val="ru-RU"/>
        </w:rPr>
        <w:t xml:space="preserve"> тысяч, а </w:t>
      </w:r>
      <w:r w:rsidR="008F751E">
        <w:rPr>
          <w:sz w:val="28"/>
          <w:szCs w:val="28"/>
          <w:lang w:val="ru-RU"/>
        </w:rPr>
        <w:t>книговыдача составляет более 195</w:t>
      </w:r>
      <w:r w:rsidRPr="00946643">
        <w:rPr>
          <w:sz w:val="28"/>
          <w:szCs w:val="28"/>
          <w:lang w:val="ru-RU"/>
        </w:rPr>
        <w:t xml:space="preserve"> тысяч экземпляров. </w:t>
      </w:r>
      <w:r w:rsidR="008F751E">
        <w:rPr>
          <w:sz w:val="28"/>
          <w:szCs w:val="28"/>
          <w:lang w:val="ru-RU"/>
        </w:rPr>
        <w:t>Библиотечный фонд на начало 2019</w:t>
      </w:r>
      <w:r w:rsidRPr="00946643">
        <w:rPr>
          <w:sz w:val="28"/>
          <w:szCs w:val="28"/>
          <w:lang w:val="ru-RU"/>
        </w:rPr>
        <w:t xml:space="preserve"> года насчитывает  </w:t>
      </w:r>
      <w:r w:rsidR="008F751E">
        <w:rPr>
          <w:sz w:val="28"/>
          <w:szCs w:val="28"/>
          <w:lang w:val="ru-RU"/>
        </w:rPr>
        <w:lastRenderedPageBreak/>
        <w:t>около 90,0</w:t>
      </w:r>
      <w:r w:rsidR="00DE1193">
        <w:rPr>
          <w:sz w:val="28"/>
          <w:szCs w:val="28"/>
          <w:lang w:val="ru-RU"/>
        </w:rPr>
        <w:t xml:space="preserve"> тыс. единиц хранения, в т.ч. </w:t>
      </w:r>
      <w:r w:rsidRPr="00946643">
        <w:rPr>
          <w:sz w:val="28"/>
          <w:szCs w:val="28"/>
          <w:lang w:val="ru-RU"/>
        </w:rPr>
        <w:t>документ</w:t>
      </w:r>
      <w:r w:rsidR="00DE1193">
        <w:rPr>
          <w:sz w:val="28"/>
          <w:szCs w:val="28"/>
          <w:lang w:val="ru-RU"/>
        </w:rPr>
        <w:t>ы</w:t>
      </w:r>
      <w:r w:rsidRPr="00946643">
        <w:rPr>
          <w:sz w:val="28"/>
          <w:szCs w:val="28"/>
          <w:lang w:val="ru-RU"/>
        </w:rPr>
        <w:t xml:space="preserve"> на электронных носителях. </w:t>
      </w:r>
    </w:p>
    <w:p w:rsidR="00946643" w:rsidRPr="00946643" w:rsidRDefault="00946643" w:rsidP="00946643">
      <w:pPr>
        <w:pStyle w:val="23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Справочное и информационное обслуживание населения получило новое развитие и осуществляется с использованием ресурсов сети Интернет, развиваются электронные услуги, создан сайт учреждения.</w:t>
      </w:r>
      <w:r w:rsidRPr="00946643">
        <w:rPr>
          <w:lang w:val="ru-RU"/>
        </w:rPr>
        <w:t xml:space="preserve"> </w:t>
      </w:r>
      <w:proofErr w:type="spellStart"/>
      <w:r w:rsidRPr="00946643">
        <w:rPr>
          <w:lang w:val="ru-RU"/>
        </w:rPr>
        <w:t>Лузская</w:t>
      </w:r>
      <w:proofErr w:type="spellEnd"/>
      <w:r w:rsidRPr="00946643">
        <w:rPr>
          <w:lang w:val="ru-RU"/>
        </w:rPr>
        <w:t xml:space="preserve"> районная библиотека им. В.А.Меньшикова </w:t>
      </w:r>
      <w:r w:rsidRPr="00946643">
        <w:rPr>
          <w:sz w:val="28"/>
          <w:szCs w:val="28"/>
          <w:lang w:val="ru-RU"/>
        </w:rPr>
        <w:t>участвует в создании сводного каталога библиотек Кировской области, создается электронный каталог на фонды муниципальных библиотек систе</w:t>
      </w:r>
      <w:r w:rsidR="008F751E">
        <w:rPr>
          <w:sz w:val="28"/>
          <w:szCs w:val="28"/>
          <w:lang w:val="ru-RU"/>
        </w:rPr>
        <w:t>мы, его объем составляет более 10</w:t>
      </w:r>
      <w:r w:rsidRPr="00946643">
        <w:rPr>
          <w:sz w:val="28"/>
          <w:szCs w:val="28"/>
          <w:lang w:val="ru-RU"/>
        </w:rPr>
        <w:t xml:space="preserve"> тысяч библиографических записей.</w:t>
      </w:r>
    </w:p>
    <w:p w:rsidR="00946643" w:rsidRPr="008F751E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Ведущими направлениями деятельности библиотек городского поселения являются: историко-патриотическое и духовно-нравственное воспитание, краеведение, пропаганда здорового образа жизни, семейное и гражданско-правовое воспитание, экологическое просвещение.</w:t>
      </w:r>
      <w:r w:rsidR="008F751E" w:rsidRPr="008F751E">
        <w:rPr>
          <w:sz w:val="28"/>
          <w:szCs w:val="28"/>
          <w:lang w:val="ru-RU"/>
        </w:rPr>
        <w:t xml:space="preserve"> Библиотеки активно работают с читателями, в помощь учебному процессу, проводят беседы, обзоры литературы, викторины, часы поэзии, оформляют книжные выставки к юбилейным датам писателей. Ежегодно проводятся интересные мероприятия с детьми, как во время зимних, так и на весенних каникулах, во время которых традиционно проводится неделя детской и юношеской книги. Особое внимание уделяется работе с краеведческой литературой, произведениями кировских писателей.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Библиотеки ведут работу с социально-незащищенными слоями населения, ветеранами войны и труда, пенсионерами, юношеством и молодежью.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lang w:val="ru-RU"/>
        </w:rPr>
      </w:pPr>
      <w:r w:rsidRPr="00946643">
        <w:rPr>
          <w:sz w:val="28"/>
          <w:szCs w:val="28"/>
          <w:lang w:val="ru-RU"/>
        </w:rPr>
        <w:t xml:space="preserve">   В последнее время  расширены библиотечные услуги населению, в том числе и библиотечно-сервисные.  </w:t>
      </w:r>
      <w:r w:rsidRPr="00946643">
        <w:rPr>
          <w:color w:val="000000"/>
          <w:sz w:val="28"/>
          <w:szCs w:val="28"/>
          <w:lang w:val="ru-RU" w:eastAsia="ru-RU"/>
        </w:rPr>
        <w:t xml:space="preserve">Формирование библиотечных фондов – главная проблема, стоящая перед муниципальными библиотеками </w:t>
      </w:r>
      <w:proofErr w:type="spellStart"/>
      <w:r w:rsidRPr="00946643">
        <w:rPr>
          <w:color w:val="000000"/>
          <w:sz w:val="28"/>
          <w:szCs w:val="28"/>
          <w:lang w:val="ru-RU" w:eastAsia="ru-RU"/>
        </w:rPr>
        <w:t>Лузского</w:t>
      </w:r>
      <w:proofErr w:type="spellEnd"/>
      <w:r w:rsidRPr="00946643">
        <w:rPr>
          <w:color w:val="000000"/>
          <w:sz w:val="28"/>
          <w:szCs w:val="28"/>
          <w:lang w:val="ru-RU" w:eastAsia="ru-RU"/>
        </w:rPr>
        <w:t xml:space="preserve"> городского поселения. Поступление новой литературы осуществляется в минимальных объемах, не удовлетворяет читательского спроса и не соответствует нормативам </w:t>
      </w:r>
      <w:proofErr w:type="spellStart"/>
      <w:r w:rsidRPr="00946643">
        <w:rPr>
          <w:color w:val="000000"/>
          <w:sz w:val="28"/>
          <w:szCs w:val="28"/>
          <w:lang w:val="ru-RU" w:eastAsia="ru-RU"/>
        </w:rPr>
        <w:t>обновляемости</w:t>
      </w:r>
      <w:proofErr w:type="spellEnd"/>
      <w:r w:rsidRPr="00946643">
        <w:rPr>
          <w:color w:val="000000"/>
          <w:sz w:val="28"/>
          <w:szCs w:val="28"/>
          <w:lang w:val="ru-RU" w:eastAsia="ru-RU"/>
        </w:rPr>
        <w:t xml:space="preserve"> библиотечного фонда.</w:t>
      </w:r>
      <w:r w:rsidRPr="00946643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r w:rsidRPr="00946643">
        <w:rPr>
          <w:sz w:val="28"/>
          <w:szCs w:val="28"/>
          <w:lang w:val="ru-RU"/>
        </w:rPr>
        <w:t xml:space="preserve">Фонды библиотек приходят в негодность, количество списанных книг превышает количество поступающих. </w:t>
      </w:r>
      <w:r w:rsidRPr="00946643">
        <w:rPr>
          <w:lang w:val="ru-RU"/>
        </w:rPr>
        <w:t>Большая часть библиотечного фонда морально устарела.</w:t>
      </w:r>
      <w:r w:rsidRPr="00946643">
        <w:rPr>
          <w:sz w:val="28"/>
          <w:szCs w:val="28"/>
          <w:lang w:val="ru-RU"/>
        </w:rPr>
        <w:t xml:space="preserve">  </w:t>
      </w:r>
      <w:r w:rsidRPr="00946643">
        <w:rPr>
          <w:lang w:val="ru-RU"/>
        </w:rPr>
        <w:t>В общем объеме новых поступлений основная часть – дар от населения.</w:t>
      </w:r>
    </w:p>
    <w:p w:rsidR="00946643" w:rsidRPr="00946643" w:rsidRDefault="00946643" w:rsidP="00946643">
      <w:pPr>
        <w:pStyle w:val="23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Проявляются и негативные тенденции библиотечного обслуживания, которые характерны для библиотечного дела в России: падение уровня чтения, стремительное развитие информационной среды, низкий уровень финансирования.</w:t>
      </w:r>
      <w:r w:rsidRPr="00946643">
        <w:rPr>
          <w:lang w:val="ru-RU"/>
        </w:rPr>
        <w:t xml:space="preserve"> С</w:t>
      </w:r>
      <w:r w:rsidRPr="00946643">
        <w:rPr>
          <w:sz w:val="28"/>
          <w:szCs w:val="28"/>
          <w:lang w:val="ru-RU"/>
        </w:rPr>
        <w:t xml:space="preserve">уществуют некоторые трудности для организации эффективного сотрудничества с местным сообществом. 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 </w:t>
      </w:r>
      <w:r w:rsidRPr="00946643">
        <w:rPr>
          <w:lang w:val="ru-RU"/>
        </w:rPr>
        <w:t xml:space="preserve">Крайне слабая материально-техническая база библиотек </w:t>
      </w:r>
      <w:proofErr w:type="spellStart"/>
      <w:r w:rsidRPr="00946643">
        <w:rPr>
          <w:lang w:val="ru-RU"/>
        </w:rPr>
        <w:t>Лузского</w:t>
      </w:r>
      <w:proofErr w:type="spellEnd"/>
      <w:r w:rsidRPr="00946643">
        <w:rPr>
          <w:lang w:val="ru-RU"/>
        </w:rPr>
        <w:t xml:space="preserve"> городского поселения. </w:t>
      </w:r>
      <w:r w:rsidRPr="00946643">
        <w:rPr>
          <w:sz w:val="28"/>
          <w:szCs w:val="28"/>
          <w:lang w:val="ru-RU"/>
        </w:rPr>
        <w:t>Районная библиотека им. В.А.Меньшикова имеет в своем арсенале компьютерное оборудование, срок эксплуатации которого превышает пять лет. В библиотеках</w:t>
      </w:r>
      <w:r w:rsidR="00DE1193">
        <w:rPr>
          <w:sz w:val="28"/>
          <w:szCs w:val="28"/>
          <w:lang w:val="ru-RU"/>
        </w:rPr>
        <w:t xml:space="preserve"> системы</w:t>
      </w:r>
      <w:r w:rsidRPr="00946643">
        <w:rPr>
          <w:sz w:val="28"/>
          <w:szCs w:val="28"/>
          <w:lang w:val="ru-RU"/>
        </w:rPr>
        <w:t xml:space="preserve"> отсутствует мультимедийное оборудование. Имея в </w:t>
      </w:r>
      <w:r w:rsidRPr="00946643">
        <w:rPr>
          <w:sz w:val="28"/>
          <w:szCs w:val="28"/>
          <w:lang w:val="ru-RU"/>
        </w:rPr>
        <w:lastRenderedPageBreak/>
        <w:t xml:space="preserve">библиотеках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городского поселения современную компьютерную, мультимедийную технику, библиотекари смогли бы расширить спектр оказываемых информационных услуг, а также распределить поток информации внутри сообщества. </w:t>
      </w:r>
      <w:r w:rsidRPr="00946643">
        <w:rPr>
          <w:lang w:val="ru-RU"/>
        </w:rPr>
        <w:t>Остро ощущается недостаток современного специального оборудования (стеллажи, рабочие столы и т.д.). Необходимо</w:t>
      </w:r>
      <w:r>
        <w:t> </w:t>
      </w:r>
      <w:r w:rsidRPr="00946643">
        <w:rPr>
          <w:lang w:val="ru-RU"/>
        </w:rPr>
        <w:t xml:space="preserve"> оснастить компьютерной и копировально-множительной техникой сельские библиотеки </w:t>
      </w:r>
      <w:proofErr w:type="spellStart"/>
      <w:r w:rsidRPr="00946643">
        <w:rPr>
          <w:lang w:val="ru-RU"/>
        </w:rPr>
        <w:t>Лузского</w:t>
      </w:r>
      <w:proofErr w:type="spellEnd"/>
      <w:r w:rsidRPr="00946643">
        <w:rPr>
          <w:lang w:val="ru-RU"/>
        </w:rPr>
        <w:t xml:space="preserve"> городского поселения.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 В условиях развития информационного общества становится все более очевидным необходимость создания городской компьютерной сети, посредством которой любой пользователь библиотеки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городского поселения получит доступ к информационным ресурсам не только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района, но и Кировской области. По </w:t>
      </w:r>
      <w:r w:rsidR="008F751E">
        <w:rPr>
          <w:sz w:val="28"/>
          <w:szCs w:val="28"/>
          <w:lang w:val="ru-RU"/>
        </w:rPr>
        <w:t>итогам 2019</w:t>
      </w:r>
      <w:r w:rsidR="00236F39">
        <w:rPr>
          <w:sz w:val="28"/>
          <w:szCs w:val="28"/>
          <w:lang w:val="ru-RU"/>
        </w:rPr>
        <w:t xml:space="preserve"> года 6 библиотек, или 85</w:t>
      </w:r>
      <w:r w:rsidRPr="00946643">
        <w:rPr>
          <w:sz w:val="28"/>
          <w:szCs w:val="28"/>
          <w:lang w:val="ru-RU"/>
        </w:rPr>
        <w:t xml:space="preserve"> %,  имеют компьютеры. </w:t>
      </w:r>
      <w:proofErr w:type="gramStart"/>
      <w:r w:rsidRPr="00946643">
        <w:rPr>
          <w:sz w:val="28"/>
          <w:szCs w:val="28"/>
          <w:lang w:val="ru-RU"/>
        </w:rPr>
        <w:t>Из них 6 библиотек подключе</w:t>
      </w:r>
      <w:r w:rsidR="00DE1193">
        <w:rPr>
          <w:sz w:val="28"/>
          <w:szCs w:val="28"/>
          <w:lang w:val="ru-RU"/>
        </w:rPr>
        <w:t>ны к сети Интернет, 5 библиотек</w:t>
      </w:r>
      <w:r w:rsidRPr="00946643">
        <w:rPr>
          <w:sz w:val="28"/>
          <w:szCs w:val="28"/>
          <w:lang w:val="ru-RU"/>
        </w:rPr>
        <w:t xml:space="preserve"> имеют электронную почту.</w:t>
      </w:r>
      <w:proofErr w:type="gramEnd"/>
      <w:r w:rsidRPr="00946643">
        <w:rPr>
          <w:sz w:val="28"/>
          <w:szCs w:val="28"/>
          <w:lang w:val="ru-RU"/>
        </w:rPr>
        <w:t xml:space="preserve"> В районной библиотеке им. В.А. Меньшикова открыт центр правовой информации. Переход библиотек городского поселения к электронным технологиям, созданию корпоративных библиотечных ресурсов, единых электронных каталогов, взаимному их использованию невозможен из-за отсутствия в сельских библиотеках персональных компьютеров.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 В целях расширения свободного доступа читателей к фондам  муниципальной и областной библиотек необходимо проведение работ по наращиванию компьютерного парка, встраиванию библиотек поселения в информационное пространство, созданию новых информационных ресурсов и услуг для населения. Внедрение современных информационных технологий в библиотечную деятельность позволить предоставлять информацию из удаленных источников по каналам связи и таким образом приблизит сельские библиотеки к читателю.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В настоящее время не отвечает современным требованиям часть зданий и помещений муниципальных библиотек.</w:t>
      </w:r>
    </w:p>
    <w:p w:rsidR="00946643" w:rsidRPr="00946643" w:rsidRDefault="00946643" w:rsidP="00946643">
      <w:pPr>
        <w:pStyle w:val="23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 Имеющаяся материально-техническая база библиотек нуждается в обновлении. Для укрепления имиджа библиотек требуется обновить интерьер в помещениях некоторых библиотек, увеличить количество посадочных мест в читальных залах. Библиотеки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городского поселения являются общедоступными учреждениями культуры, обеспечивающими доступ к информации. Укрепление материальной базы, обновление состава книжных фондов, развитие центров чтения привлечет дополнительный приток читателей и придаст библиотекам новый импульс в работе.   </w:t>
      </w:r>
    </w:p>
    <w:p w:rsidR="00946643" w:rsidRPr="00946643" w:rsidRDefault="00946643" w:rsidP="00946643">
      <w:pPr>
        <w:pStyle w:val="23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Решение данных задач имеет особую актуальность для городского поселения, что обусловлено отдаленностью ряда сельских населенных пунктов. Создание единого информационного пространства, внедрение в </w:t>
      </w:r>
      <w:r w:rsidRPr="00946643">
        <w:rPr>
          <w:sz w:val="28"/>
          <w:szCs w:val="28"/>
          <w:lang w:val="ru-RU"/>
        </w:rPr>
        <w:lastRenderedPageBreak/>
        <w:t xml:space="preserve">деятельность библиотек новейших информационных технологий, в т.ч. информационно-коммуникационных, позволит ликвидировать информационное и социокультурное неравенство жителей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городского поселения.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 В библиотеках </w:t>
      </w:r>
      <w:proofErr w:type="spellStart"/>
      <w:r w:rsidRPr="00946643">
        <w:rPr>
          <w:sz w:val="28"/>
          <w:szCs w:val="28"/>
          <w:lang w:val="ru-RU"/>
        </w:rPr>
        <w:t>Лузского</w:t>
      </w:r>
      <w:proofErr w:type="spellEnd"/>
      <w:r w:rsidRPr="00946643">
        <w:rPr>
          <w:sz w:val="28"/>
          <w:szCs w:val="28"/>
          <w:lang w:val="ru-RU"/>
        </w:rPr>
        <w:t xml:space="preserve"> </w:t>
      </w:r>
      <w:r w:rsidR="00672669">
        <w:rPr>
          <w:sz w:val="28"/>
          <w:szCs w:val="28"/>
          <w:lang w:val="ru-RU"/>
        </w:rPr>
        <w:t>городского поселения работает 19</w:t>
      </w:r>
      <w:r w:rsidRPr="00946643">
        <w:rPr>
          <w:sz w:val="28"/>
          <w:szCs w:val="28"/>
          <w:lang w:val="ru-RU"/>
        </w:rPr>
        <w:t xml:space="preserve"> человека, в том числе с высшим образованием 8 чел. (30%). Кадровая проблема осложняется снижением доли молодых специалистов. В МКУК «</w:t>
      </w:r>
      <w:proofErr w:type="spellStart"/>
      <w:r w:rsidRPr="00946643">
        <w:rPr>
          <w:sz w:val="28"/>
          <w:szCs w:val="28"/>
          <w:lang w:val="ru-RU"/>
        </w:rPr>
        <w:t>Лузская</w:t>
      </w:r>
      <w:proofErr w:type="spellEnd"/>
      <w:r w:rsidRPr="00946643">
        <w:rPr>
          <w:sz w:val="28"/>
          <w:szCs w:val="28"/>
          <w:lang w:val="ru-RU"/>
        </w:rPr>
        <w:t xml:space="preserve"> БИС» основное количество работников имеют стаж более 20 лет.</w:t>
      </w:r>
    </w:p>
    <w:p w:rsidR="00946643" w:rsidRPr="00946643" w:rsidRDefault="00946643" w:rsidP="00946643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Для успешной работы современному библиотечному работнику необходимо непрерывно совершенствовать профессиональный уровень, повышая знания, один раз в четыре года посещать областные курсы повышения квалификации</w:t>
      </w:r>
      <w:r w:rsidR="00C5445D">
        <w:rPr>
          <w:sz w:val="28"/>
          <w:szCs w:val="28"/>
          <w:lang w:val="ru-RU"/>
        </w:rPr>
        <w:t>, проходить квалифицированную переподготовку</w:t>
      </w:r>
      <w:r w:rsidRPr="00946643">
        <w:rPr>
          <w:sz w:val="28"/>
          <w:szCs w:val="28"/>
          <w:lang w:val="ru-RU"/>
        </w:rPr>
        <w:t>. Развитие системы профессионального образования, в том числе современных методов обучения,   использование различных форм работы: «круглых столов», семинаров, фестивалей, конкурсов профессионального мастерства, тренингов, деловых игр – будет способствовать поддержке необходимого уровня квалификации библиотечных работников.</w:t>
      </w:r>
    </w:p>
    <w:p w:rsidR="00946643" w:rsidRPr="00236F39" w:rsidRDefault="00946643" w:rsidP="00C5445D">
      <w:pPr>
        <w:pStyle w:val="23"/>
        <w:shd w:val="clear" w:color="auto" w:fill="auto"/>
        <w:spacing w:line="276" w:lineRule="auto"/>
        <w:ind w:left="60" w:right="40"/>
        <w:jc w:val="both"/>
        <w:rPr>
          <w:sz w:val="28"/>
          <w:szCs w:val="28"/>
          <w:lang w:val="ru-RU"/>
        </w:rPr>
      </w:pPr>
      <w:r w:rsidRPr="00946643">
        <w:rPr>
          <w:sz w:val="28"/>
          <w:szCs w:val="28"/>
          <w:lang w:val="ru-RU"/>
        </w:rPr>
        <w:t xml:space="preserve">    </w:t>
      </w:r>
      <w:r w:rsidRPr="00236F39">
        <w:rPr>
          <w:sz w:val="28"/>
          <w:szCs w:val="28"/>
          <w:lang w:val="ru-RU"/>
        </w:rPr>
        <w:t xml:space="preserve">   Разработка</w:t>
      </w:r>
      <w:r>
        <w:rPr>
          <w:sz w:val="28"/>
          <w:szCs w:val="28"/>
        </w:rPr>
        <w:t>  </w:t>
      </w:r>
      <w:r w:rsidRPr="00236F39">
        <w:rPr>
          <w:sz w:val="28"/>
          <w:szCs w:val="28"/>
          <w:lang w:val="ru-RU"/>
        </w:rPr>
        <w:t xml:space="preserve"> программы позволит осуществить:</w:t>
      </w:r>
    </w:p>
    <w:p w:rsidR="00946643" w:rsidRPr="004549DF" w:rsidRDefault="00946643" w:rsidP="00946643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49D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4549DF">
        <w:rPr>
          <w:sz w:val="28"/>
          <w:szCs w:val="28"/>
        </w:rPr>
        <w:t>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946643" w:rsidRPr="004549DF" w:rsidRDefault="00946643" w:rsidP="00946643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49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49DF">
        <w:rPr>
          <w:sz w:val="28"/>
          <w:szCs w:val="28"/>
        </w:rPr>
        <w:t>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946643" w:rsidRPr="005801D8" w:rsidRDefault="00946643" w:rsidP="00946643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01D8">
        <w:rPr>
          <w:sz w:val="28"/>
          <w:szCs w:val="28"/>
        </w:rPr>
        <w:t>-  совершенствование системы повышения квалифи</w:t>
      </w:r>
      <w:r>
        <w:rPr>
          <w:sz w:val="28"/>
          <w:szCs w:val="28"/>
        </w:rPr>
        <w:t>кации библиотечных специалистов.</w:t>
      </w:r>
    </w:p>
    <w:p w:rsidR="00946643" w:rsidRPr="005801D8" w:rsidRDefault="00946643" w:rsidP="0094664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946643" w:rsidRPr="00606381" w:rsidRDefault="00946643" w:rsidP="00946643">
      <w:pPr>
        <w:ind w:firstLine="720"/>
        <w:jc w:val="both"/>
        <w:rPr>
          <w:sz w:val="28"/>
          <w:szCs w:val="28"/>
        </w:rPr>
      </w:pPr>
      <w:r w:rsidRPr="00606381">
        <w:rPr>
          <w:b/>
          <w:bCs/>
          <w:sz w:val="28"/>
          <w:szCs w:val="28"/>
        </w:rPr>
        <w:t>Раздел 2.</w:t>
      </w:r>
      <w:r w:rsidRPr="00606381">
        <w:rPr>
          <w:sz w:val="28"/>
          <w:szCs w:val="28"/>
        </w:rPr>
        <w:t>  </w:t>
      </w:r>
      <w:r w:rsidRPr="00606381">
        <w:rPr>
          <w:b/>
          <w:bCs/>
          <w:sz w:val="28"/>
          <w:szCs w:val="28"/>
        </w:rPr>
        <w:t>Приоритеты муниципальной политики в</w:t>
      </w:r>
      <w:r>
        <w:rPr>
          <w:b/>
          <w:bCs/>
          <w:sz w:val="28"/>
          <w:szCs w:val="28"/>
        </w:rPr>
        <w:t xml:space="preserve"> соответствующей сфере социально-экономического развития</w:t>
      </w:r>
      <w:r w:rsidRPr="00606381">
        <w:rPr>
          <w:b/>
          <w:bCs/>
          <w:sz w:val="28"/>
          <w:szCs w:val="28"/>
        </w:rPr>
        <w:t>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946643" w:rsidRPr="00E45A4A" w:rsidRDefault="00946643" w:rsidP="00946643">
      <w:pPr>
        <w:ind w:left="720"/>
        <w:jc w:val="both"/>
      </w:pPr>
      <w:r w:rsidRPr="00E45A4A">
        <w:rPr>
          <w:b/>
          <w:bCs/>
        </w:rPr>
        <w:t> </w:t>
      </w:r>
    </w:p>
    <w:p w:rsidR="00946643" w:rsidRPr="00353EBB" w:rsidRDefault="00946643" w:rsidP="00946643">
      <w:pPr>
        <w:spacing w:line="276" w:lineRule="auto"/>
        <w:ind w:firstLine="709"/>
        <w:jc w:val="both"/>
        <w:rPr>
          <w:sz w:val="28"/>
          <w:szCs w:val="28"/>
        </w:rPr>
      </w:pPr>
      <w:r w:rsidRPr="00353EBB">
        <w:rPr>
          <w:b/>
          <w:bCs/>
          <w:sz w:val="28"/>
          <w:szCs w:val="28"/>
        </w:rPr>
        <w:t xml:space="preserve"> </w:t>
      </w:r>
      <w:r w:rsidRPr="00353EBB">
        <w:rPr>
          <w:sz w:val="28"/>
          <w:szCs w:val="28"/>
        </w:rPr>
        <w:t>2.1. Приоритеты муниципальной политики в сфере реализации  муниципальной программы</w:t>
      </w:r>
      <w:r>
        <w:rPr>
          <w:sz w:val="28"/>
          <w:szCs w:val="28"/>
        </w:rPr>
        <w:t>.</w:t>
      </w:r>
    </w:p>
    <w:p w:rsidR="00946643" w:rsidRDefault="00946643" w:rsidP="00946643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53EBB">
        <w:rPr>
          <w:sz w:val="28"/>
          <w:szCs w:val="28"/>
        </w:rPr>
        <w:t>Приоритеты муниципальной политики в сфере реализации муниципальной программы определены на основе Конституции Российской Федерации</w:t>
      </w:r>
      <w:r w:rsidRPr="00577C0A">
        <w:rPr>
          <w:sz w:val="28"/>
          <w:szCs w:val="28"/>
        </w:rPr>
        <w:t xml:space="preserve"> и </w:t>
      </w:r>
      <w:r>
        <w:rPr>
          <w:sz w:val="28"/>
          <w:szCs w:val="28"/>
        </w:rPr>
        <w:t>действующим законодательством</w:t>
      </w:r>
      <w:r w:rsidRPr="00577C0A">
        <w:rPr>
          <w:sz w:val="28"/>
          <w:szCs w:val="28"/>
        </w:rPr>
        <w:t xml:space="preserve"> обязательности предоставления за счет муниципальных бюджетов услуг по организации библиотечного обслуживания населения. При этом решение этих задач с использованием программно-</w:t>
      </w:r>
      <w:r w:rsidRPr="00577C0A">
        <w:rPr>
          <w:sz w:val="28"/>
          <w:szCs w:val="28"/>
        </w:rPr>
        <w:lastRenderedPageBreak/>
        <w:t>целевого метода, то есть путем реализации отдельной, специализированной Программы, обеспечит больший уровень эффективности использования бюджетных ресурсов и лучшую связанность их объемов с достижением планируемых результатов.</w:t>
      </w:r>
    </w:p>
    <w:p w:rsidR="00946643" w:rsidRDefault="00946643" w:rsidP="00946643">
      <w:pPr>
        <w:spacing w:line="276" w:lineRule="auto"/>
        <w:ind w:firstLine="54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06.10.2003 года № 131 –ФЗ в качестве функции местного значения закрепляет гарантированное  библиотечное обслуживание населения муниципального образования, комплектование и обеспечение сохранности его библиотечных фондов, что является делегированным госуда</w:t>
      </w:r>
      <w:r>
        <w:rPr>
          <w:sz w:val="28"/>
          <w:szCs w:val="28"/>
        </w:rPr>
        <w:t>рственным полномочием. Статья 14 пункт 11</w:t>
      </w:r>
      <w:r w:rsidRPr="00577C0A">
        <w:rPr>
          <w:sz w:val="28"/>
          <w:szCs w:val="28"/>
        </w:rPr>
        <w:t xml:space="preserve"> данного закона к вопросам мес</w:t>
      </w:r>
      <w:r>
        <w:rPr>
          <w:sz w:val="28"/>
          <w:szCs w:val="28"/>
        </w:rPr>
        <w:t>тного значения городского поселения</w:t>
      </w:r>
      <w:r w:rsidRPr="00577C0A">
        <w:rPr>
          <w:sz w:val="28"/>
          <w:szCs w:val="28"/>
        </w:rPr>
        <w:t xml:space="preserve"> относит организацию библиотечного обслуживания населения, комплектование и обеспечение сохранности библиотечных фондов библиотек городского округа</w:t>
      </w:r>
      <w:r>
        <w:rPr>
          <w:sz w:val="28"/>
          <w:szCs w:val="28"/>
        </w:rPr>
        <w:t>.</w:t>
      </w:r>
    </w:p>
    <w:p w:rsidR="00946643" w:rsidRDefault="00946643" w:rsidP="009466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7C0A">
        <w:rPr>
          <w:sz w:val="28"/>
          <w:szCs w:val="28"/>
        </w:rPr>
        <w:t xml:space="preserve"> «Основы законодательства Российско</w:t>
      </w:r>
      <w:r>
        <w:rPr>
          <w:sz w:val="28"/>
          <w:szCs w:val="28"/>
        </w:rPr>
        <w:t>й Федерации о культуре» от 09.10</w:t>
      </w:r>
      <w:r w:rsidRPr="00577C0A">
        <w:rPr>
          <w:sz w:val="28"/>
          <w:szCs w:val="28"/>
        </w:rPr>
        <w:t>.1992 г. № 3</w:t>
      </w:r>
      <w:r>
        <w:rPr>
          <w:sz w:val="28"/>
          <w:szCs w:val="28"/>
        </w:rPr>
        <w:t>612-1 устанавливаю</w:t>
      </w:r>
      <w:r w:rsidRPr="00577C0A">
        <w:rPr>
          <w:sz w:val="28"/>
          <w:szCs w:val="28"/>
        </w:rPr>
        <w:t>т права и свободы человека в области культуры, обязанности государства; разделение компетенции в области культуры между федеральными органами государственной власти  и органами власти в субъектах РФ, органами местного самоуправления; экономическое регулирование в области культуры, в том числе библиотечно-информационного обслуживания. Статья 40 данного закона относит к полномочиям органов местного самоуправления в области культуры организацию библиотечного обслуживания населения, комплектование библиотечных фондов библиотек городских округов. Статьи 4,8,10,12 этого же закона гарантируют права человека на свободное  духовное развитие и культурную деятельность, на творчес</w:t>
      </w:r>
      <w:r>
        <w:rPr>
          <w:sz w:val="28"/>
          <w:szCs w:val="28"/>
        </w:rPr>
        <w:t xml:space="preserve">тво, на приобщение к культурным </w:t>
      </w:r>
      <w:r w:rsidRPr="00577C0A">
        <w:rPr>
          <w:sz w:val="28"/>
          <w:szCs w:val="28"/>
        </w:rPr>
        <w:t>ценностям и доступ к государственным библиотечным фондам.</w:t>
      </w:r>
    </w:p>
    <w:p w:rsidR="00946643" w:rsidRDefault="00946643" w:rsidP="00946643">
      <w:pPr>
        <w:spacing w:line="276" w:lineRule="auto"/>
        <w:ind w:firstLine="54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 xml:space="preserve">Федеральный закон от 29.12.1994 г. № 78-ФЗ «О библиотечном деле» </w:t>
      </w:r>
      <w:r>
        <w:rPr>
          <w:sz w:val="28"/>
          <w:szCs w:val="28"/>
        </w:rPr>
        <w:t xml:space="preserve">(далее – Закон) </w:t>
      </w:r>
      <w:r w:rsidRPr="00577C0A">
        <w:rPr>
          <w:sz w:val="28"/>
          <w:szCs w:val="28"/>
        </w:rPr>
        <w:t>регулирует  общие вопросы организации библиотечного дела, взаимоотношения библиотек с государством и пользователями, определяет их обоюдные права, обязанности и ответственность (ст.5,8,9,18). Закон определяет право граждан на библиотечное обслуживание, которое обеспечивается созданием органами местного самоуправления  муниципальной сети общедоступных библиотек, бесплатно осуществляющих основные виды библиот</w:t>
      </w:r>
      <w:r>
        <w:rPr>
          <w:sz w:val="28"/>
          <w:szCs w:val="28"/>
        </w:rPr>
        <w:t>ечного обслуживания (ст.4. п.2, ст.5.п.2). Ст.15 ч</w:t>
      </w:r>
      <w:r w:rsidRPr="00577C0A">
        <w:rPr>
          <w:sz w:val="28"/>
          <w:szCs w:val="28"/>
        </w:rPr>
        <w:t>.2.  Закона к обязанностям  органов местного самоуправления относит обеспечение финансирования комплектования и обеспечения сохранности фондов муниципальных библиотек, реализацию прав граждан на библиотечное обслуживание.  </w:t>
      </w:r>
    </w:p>
    <w:p w:rsidR="00946643" w:rsidRDefault="00946643" w:rsidP="00946643">
      <w:pPr>
        <w:spacing w:line="276" w:lineRule="auto"/>
        <w:ind w:firstLine="540"/>
        <w:jc w:val="both"/>
        <w:rPr>
          <w:sz w:val="28"/>
          <w:szCs w:val="28"/>
        </w:rPr>
      </w:pPr>
    </w:p>
    <w:p w:rsidR="00946643" w:rsidRDefault="00946643" w:rsidP="00946643">
      <w:pPr>
        <w:spacing w:line="276" w:lineRule="auto"/>
        <w:ind w:firstLine="540"/>
        <w:jc w:val="both"/>
        <w:rPr>
          <w:sz w:val="28"/>
          <w:szCs w:val="28"/>
        </w:rPr>
      </w:pPr>
    </w:p>
    <w:p w:rsidR="00946643" w:rsidRPr="00577C0A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2874B7">
        <w:rPr>
          <w:sz w:val="28"/>
          <w:szCs w:val="28"/>
        </w:rPr>
        <w:lastRenderedPageBreak/>
        <w:t>2.2. Цели, задачи и целевые показатели реализации муниципальной программы</w:t>
      </w:r>
      <w:r>
        <w:rPr>
          <w:sz w:val="28"/>
          <w:szCs w:val="28"/>
        </w:rPr>
        <w:t>.</w:t>
      </w:r>
    </w:p>
    <w:p w:rsidR="00C5445D" w:rsidRDefault="00946643" w:rsidP="00946643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</w:t>
      </w:r>
      <w:proofErr w:type="gramStart"/>
      <w:r w:rsidRPr="00342801">
        <w:rPr>
          <w:sz w:val="28"/>
          <w:szCs w:val="28"/>
        </w:rPr>
        <w:t xml:space="preserve">Основной целью Программы  является - </w:t>
      </w:r>
      <w:r w:rsidR="00C5445D">
        <w:rPr>
          <w:rFonts w:eastAsiaTheme="minorHAnsi"/>
          <w:sz w:val="28"/>
          <w:szCs w:val="28"/>
          <w:lang w:eastAsia="en-US"/>
        </w:rPr>
        <w:t>с</w:t>
      </w:r>
      <w:r w:rsidR="00C5445D" w:rsidRPr="00946643">
        <w:rPr>
          <w:rFonts w:eastAsiaTheme="minorHAnsi"/>
          <w:sz w:val="28"/>
          <w:szCs w:val="28"/>
          <w:lang w:eastAsia="en-US"/>
        </w:rPr>
        <w:t>овершенствование библиотечного</w:t>
      </w:r>
      <w:r w:rsidR="00C5445D">
        <w:rPr>
          <w:rFonts w:eastAsiaTheme="minorHAnsi"/>
          <w:sz w:val="28"/>
          <w:szCs w:val="28"/>
          <w:lang w:eastAsia="en-US"/>
        </w:rPr>
        <w:t xml:space="preserve"> обслуживания населения </w:t>
      </w:r>
      <w:proofErr w:type="spellStart"/>
      <w:r w:rsidR="00C5445D">
        <w:rPr>
          <w:rFonts w:eastAsiaTheme="minorHAnsi"/>
          <w:sz w:val="28"/>
          <w:szCs w:val="28"/>
          <w:lang w:eastAsia="en-US"/>
        </w:rPr>
        <w:t>Лузского</w:t>
      </w:r>
      <w:proofErr w:type="spellEnd"/>
      <w:r w:rsidR="00C5445D">
        <w:rPr>
          <w:rFonts w:eastAsiaTheme="minorHAnsi"/>
          <w:sz w:val="28"/>
          <w:szCs w:val="28"/>
          <w:lang w:eastAsia="en-US"/>
        </w:rPr>
        <w:t xml:space="preserve"> городского поселения в информационной,</w:t>
      </w:r>
      <w:r w:rsidR="00C5445D" w:rsidRPr="00946643">
        <w:rPr>
          <w:rFonts w:eastAsiaTheme="minorHAnsi"/>
          <w:sz w:val="28"/>
          <w:szCs w:val="28"/>
          <w:lang w:eastAsia="en-US"/>
        </w:rPr>
        <w:t xml:space="preserve"> культурной и</w:t>
      </w:r>
      <w:r w:rsidR="00C5445D">
        <w:rPr>
          <w:rFonts w:eastAsiaTheme="minorHAnsi"/>
          <w:sz w:val="28"/>
          <w:szCs w:val="28"/>
          <w:lang w:eastAsia="en-US"/>
        </w:rPr>
        <w:t xml:space="preserve"> образовательной сферах.</w:t>
      </w:r>
      <w:proofErr w:type="gramEnd"/>
      <w:r w:rsidR="00C5445D">
        <w:rPr>
          <w:rFonts w:eastAsiaTheme="minorHAnsi"/>
          <w:sz w:val="28"/>
          <w:szCs w:val="28"/>
          <w:lang w:eastAsia="en-US"/>
        </w:rPr>
        <w:t xml:space="preserve"> Формирование у жителей устойчивого интереса к чтению п</w:t>
      </w:r>
      <w:r w:rsidR="00C5445D" w:rsidRPr="00A91F94">
        <w:rPr>
          <w:sz w:val="28"/>
          <w:szCs w:val="28"/>
        </w:rPr>
        <w:t xml:space="preserve">утём активного приобщения граждан к культурным ценностям и </w:t>
      </w:r>
      <w:r w:rsidR="00C5445D">
        <w:rPr>
          <w:sz w:val="28"/>
          <w:szCs w:val="28"/>
        </w:rPr>
        <w:t>традициям, укрепление материально-технической базы учреждения, реализация программ поддержки и развития чтения.</w:t>
      </w:r>
      <w:r>
        <w:rPr>
          <w:sz w:val="28"/>
          <w:szCs w:val="28"/>
        </w:rPr>
        <w:t xml:space="preserve">   </w:t>
      </w:r>
    </w:p>
    <w:p w:rsidR="00946643" w:rsidRDefault="00C5445D" w:rsidP="00946643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6643" w:rsidRPr="00342801">
        <w:rPr>
          <w:sz w:val="28"/>
          <w:szCs w:val="28"/>
        </w:rPr>
        <w:t>Для достижения поставленной цели определены основные задачи Программы:</w:t>
      </w:r>
    </w:p>
    <w:p w:rsidR="00236F39" w:rsidRPr="00236F39" w:rsidRDefault="00236F39" w:rsidP="00236F39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 w:rsidRPr="00236F39">
        <w:rPr>
          <w:sz w:val="28"/>
          <w:szCs w:val="28"/>
        </w:rPr>
        <w:t>- Обеспечение конституционных прав граждан на участие в культурной жизни и пользование учреждениями культуры, доступ к  культурным ценностям, свободу творчества, доступ к информации.</w:t>
      </w:r>
    </w:p>
    <w:p w:rsidR="00236F39" w:rsidRPr="00236F39" w:rsidRDefault="00236F39" w:rsidP="00236F39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 w:rsidRPr="00236F39">
        <w:rPr>
          <w:sz w:val="28"/>
          <w:szCs w:val="28"/>
        </w:rPr>
        <w:t>- Создание условий для обеспечения сохранности библиотечных фондов муниципальных библиотек, пополнение их традиционными и современными носителями информации;</w:t>
      </w:r>
    </w:p>
    <w:p w:rsidR="00236F39" w:rsidRPr="00236F39" w:rsidRDefault="00236F39" w:rsidP="00236F39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 w:rsidRPr="00236F39">
        <w:rPr>
          <w:sz w:val="28"/>
          <w:szCs w:val="28"/>
        </w:rPr>
        <w:t xml:space="preserve">- </w:t>
      </w:r>
      <w:r w:rsidR="00672669">
        <w:rPr>
          <w:sz w:val="28"/>
          <w:szCs w:val="28"/>
        </w:rPr>
        <w:t xml:space="preserve">  </w:t>
      </w:r>
      <w:r w:rsidRPr="00236F39">
        <w:rPr>
          <w:sz w:val="28"/>
          <w:szCs w:val="28"/>
        </w:rPr>
        <w:t>Внедрение информационных технологий в библиотеках с целью расширения информационных возможностей.</w:t>
      </w:r>
    </w:p>
    <w:p w:rsidR="00236F39" w:rsidRPr="00236F39" w:rsidRDefault="00236F39" w:rsidP="00236F39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 w:rsidRPr="00236F39">
        <w:rPr>
          <w:sz w:val="28"/>
          <w:szCs w:val="28"/>
        </w:rPr>
        <w:t xml:space="preserve">- </w:t>
      </w:r>
      <w:r w:rsidR="00672669">
        <w:rPr>
          <w:sz w:val="28"/>
          <w:szCs w:val="28"/>
        </w:rPr>
        <w:t xml:space="preserve">    </w:t>
      </w:r>
      <w:r w:rsidRPr="00236F39">
        <w:rPr>
          <w:sz w:val="28"/>
          <w:szCs w:val="28"/>
        </w:rPr>
        <w:t>Участие библиотек в формировании информационной среды.</w:t>
      </w:r>
    </w:p>
    <w:p w:rsidR="00236F39" w:rsidRPr="00236F39" w:rsidRDefault="00236F39" w:rsidP="00236F39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2669">
        <w:rPr>
          <w:sz w:val="28"/>
          <w:szCs w:val="28"/>
        </w:rPr>
        <w:t xml:space="preserve"> </w:t>
      </w:r>
      <w:r w:rsidRPr="00236F39">
        <w:rPr>
          <w:sz w:val="28"/>
          <w:szCs w:val="28"/>
        </w:rPr>
        <w:t>Создание устойчивых партнерских отношений с учреждениями и организациями.</w:t>
      </w:r>
    </w:p>
    <w:p w:rsidR="00236F39" w:rsidRPr="00342801" w:rsidRDefault="00236F39" w:rsidP="00236F39">
      <w:pPr>
        <w:spacing w:line="276" w:lineRule="auto"/>
        <w:ind w:left="30"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72669">
        <w:rPr>
          <w:sz w:val="28"/>
          <w:szCs w:val="28"/>
        </w:rPr>
        <w:t xml:space="preserve"> </w:t>
      </w:r>
      <w:r w:rsidRPr="00236F39">
        <w:rPr>
          <w:sz w:val="28"/>
          <w:szCs w:val="28"/>
        </w:rPr>
        <w:t>Повышение квалификации библиотекарей, организация системы непрерывного образования.</w:t>
      </w:r>
    </w:p>
    <w:p w:rsidR="00236F39" w:rsidRDefault="00236F39" w:rsidP="00946643">
      <w:pPr>
        <w:pStyle w:val="11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946643" w:rsidRDefault="00946643" w:rsidP="00946643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>2.3 Сведения о целевых показателях</w:t>
      </w:r>
      <w:r w:rsidRPr="002B0E35">
        <w:rPr>
          <w:sz w:val="28"/>
          <w:szCs w:val="28"/>
        </w:rPr>
        <w:t xml:space="preserve">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236F39" w:rsidRPr="00236F39" w:rsidRDefault="00236F39" w:rsidP="00236F39">
      <w:pPr>
        <w:pStyle w:val="11"/>
        <w:spacing w:line="276" w:lineRule="auto"/>
        <w:ind w:left="40" w:right="20"/>
        <w:rPr>
          <w:color w:val="auto"/>
          <w:sz w:val="28"/>
          <w:szCs w:val="28"/>
          <w:lang w:eastAsia="en-US"/>
        </w:rPr>
      </w:pPr>
      <w:r w:rsidRPr="00236F39">
        <w:rPr>
          <w:color w:val="auto"/>
          <w:sz w:val="28"/>
          <w:szCs w:val="28"/>
          <w:lang w:eastAsia="en-US"/>
        </w:rPr>
        <w:t xml:space="preserve">- сохранение библиотек на территории </w:t>
      </w:r>
      <w:proofErr w:type="spellStart"/>
      <w:r w:rsidRPr="00236F39">
        <w:rPr>
          <w:color w:val="auto"/>
          <w:sz w:val="28"/>
          <w:szCs w:val="28"/>
          <w:lang w:eastAsia="en-US"/>
        </w:rPr>
        <w:t>Лузского</w:t>
      </w:r>
      <w:proofErr w:type="spellEnd"/>
      <w:r w:rsidRPr="00236F39">
        <w:rPr>
          <w:color w:val="auto"/>
          <w:sz w:val="28"/>
          <w:szCs w:val="28"/>
          <w:lang w:eastAsia="en-US"/>
        </w:rPr>
        <w:t xml:space="preserve"> городского поселения;</w:t>
      </w:r>
    </w:p>
    <w:p w:rsidR="00236F39" w:rsidRPr="00236F39" w:rsidRDefault="00236F39" w:rsidP="00236F39">
      <w:pPr>
        <w:pStyle w:val="11"/>
        <w:spacing w:line="276" w:lineRule="auto"/>
        <w:ind w:left="40" w:right="20"/>
        <w:rPr>
          <w:color w:val="auto"/>
          <w:sz w:val="28"/>
          <w:szCs w:val="28"/>
          <w:lang w:eastAsia="en-US"/>
        </w:rPr>
      </w:pPr>
      <w:r w:rsidRPr="00236F39">
        <w:rPr>
          <w:color w:val="auto"/>
          <w:sz w:val="28"/>
          <w:szCs w:val="28"/>
          <w:lang w:eastAsia="en-US"/>
        </w:rPr>
        <w:t>- количество экземпляров новых поступлений в библиотечные фонды библиотек;</w:t>
      </w:r>
    </w:p>
    <w:p w:rsidR="00236F39" w:rsidRPr="00236F39" w:rsidRDefault="003C4810" w:rsidP="00236F39">
      <w:pPr>
        <w:pStyle w:val="11"/>
        <w:spacing w:line="276" w:lineRule="auto"/>
        <w:ind w:left="40" w:right="2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</w:t>
      </w:r>
      <w:r w:rsidR="00236F39" w:rsidRPr="00236F39">
        <w:rPr>
          <w:color w:val="auto"/>
          <w:sz w:val="28"/>
          <w:szCs w:val="28"/>
          <w:lang w:eastAsia="en-US"/>
        </w:rPr>
        <w:t>увеличение количества библиографических записей в сводном электронном каталоге библиотек  Кировской области;</w:t>
      </w:r>
    </w:p>
    <w:p w:rsidR="00236F39" w:rsidRPr="00236F39" w:rsidRDefault="00236F39" w:rsidP="00236F39">
      <w:pPr>
        <w:pStyle w:val="11"/>
        <w:spacing w:line="276" w:lineRule="auto"/>
        <w:ind w:left="40" w:right="20"/>
        <w:rPr>
          <w:color w:val="auto"/>
          <w:sz w:val="28"/>
          <w:szCs w:val="28"/>
          <w:lang w:eastAsia="en-US"/>
        </w:rPr>
      </w:pPr>
      <w:r w:rsidRPr="00236F39">
        <w:rPr>
          <w:color w:val="auto"/>
          <w:sz w:val="28"/>
          <w:szCs w:val="28"/>
          <w:lang w:eastAsia="en-US"/>
        </w:rPr>
        <w:t>- увеличение посещаемости в библиотеках;</w:t>
      </w:r>
    </w:p>
    <w:p w:rsidR="003C4810" w:rsidRDefault="003C4810" w:rsidP="00236F39">
      <w:pPr>
        <w:pStyle w:val="11"/>
        <w:shd w:val="clear" w:color="auto" w:fill="auto"/>
        <w:spacing w:line="276" w:lineRule="auto"/>
        <w:ind w:left="40" w:right="20" w:firstLine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      </w:t>
      </w:r>
      <w:r w:rsidR="00236F39" w:rsidRPr="00236F39">
        <w:rPr>
          <w:color w:val="auto"/>
          <w:sz w:val="28"/>
          <w:szCs w:val="28"/>
          <w:lang w:eastAsia="en-US"/>
        </w:rPr>
        <w:t xml:space="preserve">- количество муниципальных библиотек </w:t>
      </w:r>
      <w:proofErr w:type="spellStart"/>
      <w:r w:rsidR="00236F39" w:rsidRPr="00236F39">
        <w:rPr>
          <w:color w:val="auto"/>
          <w:sz w:val="28"/>
          <w:szCs w:val="28"/>
          <w:lang w:eastAsia="en-US"/>
        </w:rPr>
        <w:t>Лузского</w:t>
      </w:r>
      <w:proofErr w:type="spellEnd"/>
      <w:r w:rsidR="00236F39" w:rsidRPr="00236F39">
        <w:rPr>
          <w:color w:val="auto"/>
          <w:sz w:val="28"/>
          <w:szCs w:val="28"/>
          <w:lang w:eastAsia="en-US"/>
        </w:rPr>
        <w:t xml:space="preserve"> городского поселения, участвующих в конкурсе инновационных проектов муниципальных библиотек.</w:t>
      </w:r>
    </w:p>
    <w:p w:rsidR="00946643" w:rsidRDefault="003C4810" w:rsidP="00236F39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46643">
        <w:rPr>
          <w:sz w:val="28"/>
          <w:szCs w:val="28"/>
        </w:rPr>
        <w:t>Сведения о целевых показателях</w:t>
      </w:r>
      <w:r w:rsidR="00946643" w:rsidRPr="002B0E35">
        <w:rPr>
          <w:sz w:val="28"/>
          <w:szCs w:val="28"/>
        </w:rPr>
        <w:t xml:space="preserve"> эффективности реализации муниципальной программы</w:t>
      </w:r>
      <w:r w:rsidR="00946643">
        <w:rPr>
          <w:sz w:val="28"/>
          <w:szCs w:val="28"/>
          <w:lang w:eastAsia="en-US"/>
        </w:rPr>
        <w:t xml:space="preserve"> представлены в Приложение 1 к Программе.</w:t>
      </w:r>
    </w:p>
    <w:p w:rsidR="00946643" w:rsidRDefault="00946643" w:rsidP="00946643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p w:rsidR="00FD0B30" w:rsidRDefault="00FD0B30" w:rsidP="00946643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p w:rsidR="003C4810" w:rsidRDefault="003C4810" w:rsidP="00946643">
      <w:pPr>
        <w:pStyle w:val="1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p w:rsidR="00946643" w:rsidRDefault="00946643" w:rsidP="009466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2874B7">
        <w:rPr>
          <w:sz w:val="28"/>
          <w:szCs w:val="28"/>
        </w:rPr>
        <w:t>. Описание ожидаемых конечных результатов реализации муниципальной программы</w:t>
      </w:r>
      <w:r>
        <w:rPr>
          <w:sz w:val="28"/>
          <w:szCs w:val="28"/>
        </w:rPr>
        <w:t>.</w:t>
      </w:r>
    </w:p>
    <w:p w:rsidR="00946643" w:rsidRPr="00577C0A" w:rsidRDefault="00946643" w:rsidP="00946643">
      <w:pPr>
        <w:jc w:val="both"/>
        <w:rPr>
          <w:sz w:val="28"/>
          <w:szCs w:val="28"/>
        </w:rPr>
      </w:pPr>
    </w:p>
    <w:p w:rsidR="00946643" w:rsidRPr="00577C0A" w:rsidRDefault="00946643" w:rsidP="00FD0B30">
      <w:pPr>
        <w:pStyle w:val="11"/>
        <w:shd w:val="clear" w:color="auto" w:fill="auto"/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Выполнение Программы обеспечит значительное улучшение качества библиотечно-информационного обслуживания населения городского поселения. Главные социальные результаты Программы </w:t>
      </w:r>
      <w:r>
        <w:rPr>
          <w:sz w:val="28"/>
          <w:szCs w:val="28"/>
        </w:rPr>
        <w:t xml:space="preserve">- </w:t>
      </w:r>
      <w:r w:rsidRPr="00577C0A">
        <w:rPr>
          <w:sz w:val="28"/>
          <w:szCs w:val="28"/>
        </w:rPr>
        <w:t>повышение доступности библиотек для всех социальных групп на</w:t>
      </w:r>
      <w:r>
        <w:rPr>
          <w:sz w:val="28"/>
          <w:szCs w:val="28"/>
        </w:rPr>
        <w:t>селения и уровня его образованности и</w:t>
      </w:r>
      <w:r w:rsidRPr="00577C0A">
        <w:rPr>
          <w:sz w:val="28"/>
          <w:szCs w:val="28"/>
        </w:rPr>
        <w:t xml:space="preserve"> культуры.</w:t>
      </w:r>
    </w:p>
    <w:p w:rsidR="00946643" w:rsidRPr="00577C0A" w:rsidRDefault="00946643" w:rsidP="00946643">
      <w:pPr>
        <w:pStyle w:val="11"/>
        <w:shd w:val="clear" w:color="auto" w:fill="auto"/>
        <w:spacing w:line="276" w:lineRule="auto"/>
        <w:ind w:left="20" w:right="440" w:firstLine="680"/>
        <w:jc w:val="left"/>
        <w:rPr>
          <w:sz w:val="28"/>
          <w:szCs w:val="28"/>
        </w:rPr>
      </w:pPr>
      <w:r w:rsidRPr="00577C0A">
        <w:rPr>
          <w:sz w:val="28"/>
          <w:szCs w:val="28"/>
        </w:rPr>
        <w:t>Показателями социал</w:t>
      </w:r>
      <w:r>
        <w:rPr>
          <w:sz w:val="28"/>
          <w:szCs w:val="28"/>
        </w:rPr>
        <w:t>ьно-экономической эффективности П</w:t>
      </w:r>
      <w:r w:rsidRPr="00577C0A">
        <w:rPr>
          <w:sz w:val="28"/>
          <w:szCs w:val="28"/>
        </w:rPr>
        <w:t xml:space="preserve">рограммы </w:t>
      </w:r>
      <w:r w:rsidR="00FD0B30">
        <w:rPr>
          <w:sz w:val="28"/>
          <w:szCs w:val="28"/>
        </w:rPr>
        <w:t>я</w:t>
      </w:r>
      <w:r w:rsidRPr="00577C0A">
        <w:rPr>
          <w:sz w:val="28"/>
          <w:szCs w:val="28"/>
        </w:rPr>
        <w:t>вляются:</w:t>
      </w:r>
    </w:p>
    <w:p w:rsidR="00946643" w:rsidRDefault="00946643" w:rsidP="00946643">
      <w:pPr>
        <w:pStyle w:val="11"/>
        <w:numPr>
          <w:ilvl w:val="0"/>
          <w:numId w:val="4"/>
        </w:numPr>
        <w:shd w:val="clear" w:color="auto" w:fill="auto"/>
        <w:tabs>
          <w:tab w:val="left" w:pos="863"/>
        </w:tabs>
        <w:spacing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повышение престижа профессии библиотекаря</w:t>
      </w:r>
      <w:r>
        <w:rPr>
          <w:sz w:val="28"/>
          <w:szCs w:val="28"/>
        </w:rPr>
        <w:t>;</w:t>
      </w:r>
      <w:r w:rsidRPr="0064387E">
        <w:rPr>
          <w:sz w:val="28"/>
          <w:szCs w:val="28"/>
        </w:rPr>
        <w:t xml:space="preserve"> </w:t>
      </w:r>
    </w:p>
    <w:p w:rsidR="00946643" w:rsidRPr="0064387E" w:rsidRDefault="00946643" w:rsidP="00946643">
      <w:pPr>
        <w:pStyle w:val="11"/>
        <w:numPr>
          <w:ilvl w:val="0"/>
          <w:numId w:val="4"/>
        </w:numPr>
        <w:shd w:val="clear" w:color="auto" w:fill="auto"/>
        <w:tabs>
          <w:tab w:val="left" w:pos="863"/>
        </w:tabs>
        <w:spacing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создание комфортных условий</w:t>
      </w:r>
      <w:r>
        <w:rPr>
          <w:sz w:val="28"/>
          <w:szCs w:val="28"/>
        </w:rPr>
        <w:t xml:space="preserve"> для работы специалистам и всем пользователям библиотек</w:t>
      </w:r>
      <w:r w:rsidRPr="00577C0A">
        <w:rPr>
          <w:sz w:val="28"/>
          <w:szCs w:val="28"/>
        </w:rPr>
        <w:t>;</w:t>
      </w:r>
    </w:p>
    <w:p w:rsidR="00946643" w:rsidRPr="00180A89" w:rsidRDefault="00946643" w:rsidP="00946643">
      <w:pPr>
        <w:pStyle w:val="11"/>
        <w:numPr>
          <w:ilvl w:val="0"/>
          <w:numId w:val="4"/>
        </w:numPr>
        <w:shd w:val="clear" w:color="auto" w:fill="auto"/>
        <w:tabs>
          <w:tab w:val="left" w:pos="908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>полноценное комплектование фондов библиотек документами на различных носителях информации;</w:t>
      </w:r>
      <w:r>
        <w:rPr>
          <w:sz w:val="28"/>
          <w:szCs w:val="28"/>
        </w:rPr>
        <w:t xml:space="preserve"> </w:t>
      </w:r>
    </w:p>
    <w:p w:rsidR="00946643" w:rsidRPr="00577C0A" w:rsidRDefault="00946643" w:rsidP="00FD0B30">
      <w:pPr>
        <w:pStyle w:val="1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577C0A">
        <w:rPr>
          <w:sz w:val="28"/>
          <w:szCs w:val="28"/>
        </w:rPr>
        <w:t xml:space="preserve">          - рост посещаемости биб</w:t>
      </w:r>
      <w:r w:rsidR="00FD0B30">
        <w:rPr>
          <w:sz w:val="28"/>
          <w:szCs w:val="28"/>
        </w:rPr>
        <w:t>лиотек и количества выполняемых и</w:t>
      </w:r>
      <w:r w:rsidRPr="00577C0A">
        <w:rPr>
          <w:sz w:val="28"/>
          <w:szCs w:val="28"/>
        </w:rPr>
        <w:t>нформационных запросов;</w:t>
      </w:r>
    </w:p>
    <w:p w:rsidR="00946643" w:rsidRPr="00907677" w:rsidRDefault="00946643" w:rsidP="00FD0B30">
      <w:pPr>
        <w:pStyle w:val="11"/>
        <w:numPr>
          <w:ilvl w:val="0"/>
          <w:numId w:val="4"/>
        </w:numPr>
        <w:shd w:val="clear" w:color="auto" w:fill="auto"/>
        <w:tabs>
          <w:tab w:val="left" w:pos="966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обеспечение сохранности библиотечных фондов и повышение </w:t>
      </w:r>
    </w:p>
    <w:p w:rsidR="00946643" w:rsidRPr="00577C0A" w:rsidRDefault="00946643" w:rsidP="00FD0B30">
      <w:pPr>
        <w:pStyle w:val="11"/>
        <w:shd w:val="clear" w:color="auto" w:fill="auto"/>
        <w:tabs>
          <w:tab w:val="left" w:pos="966"/>
        </w:tabs>
        <w:spacing w:line="276" w:lineRule="auto"/>
        <w:ind w:left="20" w:right="20" w:firstLine="0"/>
        <w:rPr>
          <w:sz w:val="28"/>
          <w:szCs w:val="28"/>
        </w:rPr>
      </w:pPr>
      <w:r w:rsidRPr="00577C0A">
        <w:rPr>
          <w:sz w:val="28"/>
          <w:szCs w:val="28"/>
        </w:rPr>
        <w:t>безопасности работы библиотек;</w:t>
      </w:r>
    </w:p>
    <w:p w:rsidR="00946643" w:rsidRPr="00577C0A" w:rsidRDefault="00946643" w:rsidP="00946643">
      <w:pPr>
        <w:pStyle w:val="11"/>
        <w:numPr>
          <w:ilvl w:val="0"/>
          <w:numId w:val="4"/>
        </w:numPr>
        <w:shd w:val="clear" w:color="auto" w:fill="auto"/>
        <w:tabs>
          <w:tab w:val="left" w:pos="966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>формирование системы подготовки библиотечных кадров, повышения их квалификации.</w:t>
      </w:r>
    </w:p>
    <w:p w:rsidR="00946643" w:rsidRDefault="00946643" w:rsidP="00946643">
      <w:pPr>
        <w:pStyle w:val="11"/>
        <w:numPr>
          <w:ilvl w:val="0"/>
          <w:numId w:val="5"/>
        </w:numPr>
        <w:shd w:val="clear" w:color="auto" w:fill="auto"/>
        <w:tabs>
          <w:tab w:val="left" w:pos="827"/>
        </w:tabs>
        <w:spacing w:line="276" w:lineRule="auto"/>
        <w:ind w:left="40" w:right="40"/>
        <w:rPr>
          <w:sz w:val="28"/>
          <w:szCs w:val="28"/>
        </w:rPr>
      </w:pPr>
      <w:r w:rsidRPr="00577C0A">
        <w:rPr>
          <w:sz w:val="28"/>
          <w:szCs w:val="28"/>
        </w:rPr>
        <w:t xml:space="preserve">обеспечение </w:t>
      </w:r>
      <w:proofErr w:type="spellStart"/>
      <w:r w:rsidRPr="00577C0A">
        <w:rPr>
          <w:sz w:val="28"/>
          <w:szCs w:val="28"/>
        </w:rPr>
        <w:t>обновляемости</w:t>
      </w:r>
      <w:proofErr w:type="spellEnd"/>
      <w:r w:rsidRPr="00577C0A">
        <w:rPr>
          <w:sz w:val="28"/>
          <w:szCs w:val="28"/>
        </w:rPr>
        <w:t xml:space="preserve"> фондов библиотек </w:t>
      </w:r>
      <w:proofErr w:type="spellStart"/>
      <w:r w:rsidRPr="00577C0A">
        <w:rPr>
          <w:sz w:val="28"/>
          <w:szCs w:val="28"/>
        </w:rPr>
        <w:t>Лузского</w:t>
      </w:r>
      <w:proofErr w:type="spellEnd"/>
      <w:r w:rsidRPr="00577C0A">
        <w:rPr>
          <w:sz w:val="28"/>
          <w:szCs w:val="28"/>
        </w:rPr>
        <w:t xml:space="preserve"> городского поселения до 1,5 процентов ежегодно (до 10 тыс. экземпляров ежегодно).</w:t>
      </w:r>
    </w:p>
    <w:p w:rsidR="00946643" w:rsidRDefault="00946643" w:rsidP="00946643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153"/>
        <w:contextualSpacing w:val="0"/>
        <w:jc w:val="both"/>
        <w:rPr>
          <w:sz w:val="28"/>
          <w:szCs w:val="28"/>
          <w:lang w:eastAsia="en-US"/>
        </w:rPr>
      </w:pPr>
      <w:r w:rsidRPr="002874B7">
        <w:rPr>
          <w:sz w:val="28"/>
          <w:szCs w:val="28"/>
        </w:rPr>
        <w:t>увеличение количества библиографических записей в сводном электронном каталоге библиотек Кировской области</w:t>
      </w:r>
      <w:r w:rsidR="00FD0B30">
        <w:rPr>
          <w:sz w:val="28"/>
          <w:szCs w:val="28"/>
        </w:rPr>
        <w:t>;</w:t>
      </w:r>
    </w:p>
    <w:p w:rsidR="00946643" w:rsidRDefault="00946643" w:rsidP="00946643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153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увеличение посещаемости учреждений культуры</w:t>
      </w:r>
      <w:r w:rsidR="00FD0B30">
        <w:rPr>
          <w:sz w:val="28"/>
          <w:szCs w:val="28"/>
        </w:rPr>
        <w:t>;</w:t>
      </w:r>
    </w:p>
    <w:p w:rsidR="00946643" w:rsidRPr="00577C0A" w:rsidRDefault="00946643" w:rsidP="00946643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577C0A">
        <w:rPr>
          <w:sz w:val="28"/>
          <w:szCs w:val="28"/>
        </w:rPr>
        <w:t>обеспечение библиотек современным оборудованием, мебелью (приобретение книжных витрин, мебели, видеопроектора, экрана и др.)</w:t>
      </w:r>
    </w:p>
    <w:p w:rsidR="00946643" w:rsidRPr="00577C0A" w:rsidRDefault="00946643" w:rsidP="00946643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76" w:lineRule="auto"/>
        <w:ind w:left="40" w:right="40"/>
        <w:rPr>
          <w:sz w:val="28"/>
          <w:szCs w:val="28"/>
        </w:rPr>
      </w:pPr>
      <w:r w:rsidRPr="00577C0A">
        <w:rPr>
          <w:sz w:val="28"/>
          <w:szCs w:val="28"/>
        </w:rPr>
        <w:t xml:space="preserve"> ежемесячное обеспечение населения периодическими изданиями с учетом спроса населения (до 90 наименований ежемесячно) будет способствовать повышению самообразования и культуры населения, а также увеличения объема книговыдач и числа посещений. Создание комфортной среды и оптимальных условий для духовного, культурного, интеллектуального развития детей и молодежи городского поселения.</w:t>
      </w:r>
    </w:p>
    <w:p w:rsidR="00FD0B30" w:rsidRDefault="00946643" w:rsidP="00946643">
      <w:pPr>
        <w:pStyle w:val="11"/>
        <w:numPr>
          <w:ilvl w:val="0"/>
          <w:numId w:val="5"/>
        </w:numPr>
        <w:shd w:val="clear" w:color="auto" w:fill="auto"/>
        <w:tabs>
          <w:tab w:val="left" w:pos="966"/>
        </w:tabs>
        <w:spacing w:line="276" w:lineRule="auto"/>
        <w:ind w:left="40" w:right="40"/>
        <w:rPr>
          <w:sz w:val="28"/>
          <w:szCs w:val="28"/>
        </w:rPr>
      </w:pPr>
      <w:r w:rsidRPr="00FD0B30">
        <w:rPr>
          <w:sz w:val="28"/>
          <w:szCs w:val="28"/>
        </w:rPr>
        <w:t>профессиональный уровень подготовки библиотечных кадров системы повлияет на конечный результат в качественном обслуживании населения и создания положительного имиджа библиотек городского</w:t>
      </w:r>
      <w:r w:rsidR="00FD0B30">
        <w:rPr>
          <w:sz w:val="28"/>
          <w:szCs w:val="28"/>
        </w:rPr>
        <w:t xml:space="preserve"> поселения в местном сообществе. </w:t>
      </w:r>
    </w:p>
    <w:p w:rsidR="00FD0B30" w:rsidRDefault="00FD0B30" w:rsidP="00FD0B30">
      <w:pPr>
        <w:pStyle w:val="11"/>
        <w:shd w:val="clear" w:color="auto" w:fill="auto"/>
        <w:spacing w:line="276" w:lineRule="auto"/>
        <w:ind w:left="560" w:right="40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946643" w:rsidRPr="00FD0B30">
        <w:rPr>
          <w:sz w:val="28"/>
          <w:szCs w:val="28"/>
        </w:rPr>
        <w:t>еализация Программы будет с</w:t>
      </w:r>
      <w:r>
        <w:rPr>
          <w:sz w:val="28"/>
          <w:szCs w:val="28"/>
        </w:rPr>
        <w:t>пособствовать совершенствованию</w:t>
      </w:r>
    </w:p>
    <w:p w:rsidR="00946643" w:rsidRPr="00FD0B30" w:rsidRDefault="00946643" w:rsidP="00FD0B30">
      <w:pPr>
        <w:pStyle w:val="11"/>
        <w:shd w:val="clear" w:color="auto" w:fill="auto"/>
        <w:spacing w:line="276" w:lineRule="auto"/>
        <w:ind w:right="40" w:firstLine="0"/>
        <w:rPr>
          <w:sz w:val="28"/>
          <w:szCs w:val="28"/>
        </w:rPr>
      </w:pPr>
      <w:r w:rsidRPr="00FD0B30">
        <w:rPr>
          <w:sz w:val="28"/>
          <w:szCs w:val="28"/>
        </w:rPr>
        <w:t xml:space="preserve">деятельности библиотек  городского поселения, усилению их роли в обществе, </w:t>
      </w:r>
      <w:r w:rsidRPr="00FD0B30">
        <w:rPr>
          <w:sz w:val="28"/>
          <w:szCs w:val="28"/>
        </w:rPr>
        <w:lastRenderedPageBreak/>
        <w:t>расширению направлений и форм их работы (см. Приложение 2)</w:t>
      </w:r>
    </w:p>
    <w:p w:rsidR="00946643" w:rsidRDefault="00946643" w:rsidP="00FD0B30">
      <w:pPr>
        <w:ind w:firstLine="709"/>
        <w:jc w:val="both"/>
        <w:rPr>
          <w:sz w:val="28"/>
          <w:szCs w:val="28"/>
        </w:rPr>
      </w:pPr>
    </w:p>
    <w:p w:rsidR="00946643" w:rsidRPr="002874B7" w:rsidRDefault="00946643" w:rsidP="009466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874B7">
        <w:rPr>
          <w:sz w:val="28"/>
          <w:szCs w:val="28"/>
        </w:rPr>
        <w:t>. Срок реализации муниципальной программы</w:t>
      </w:r>
    </w:p>
    <w:p w:rsidR="00946643" w:rsidRPr="00786C06" w:rsidRDefault="00946643" w:rsidP="00946643">
      <w:pPr>
        <w:pStyle w:val="11"/>
        <w:shd w:val="clear" w:color="auto" w:fill="auto"/>
        <w:spacing w:after="347" w:line="276" w:lineRule="auto"/>
        <w:ind w:left="20" w:firstLine="680"/>
        <w:rPr>
          <w:color w:val="auto"/>
          <w:sz w:val="28"/>
          <w:szCs w:val="28"/>
        </w:rPr>
      </w:pPr>
      <w:r w:rsidRPr="00577C0A">
        <w:rPr>
          <w:sz w:val="28"/>
          <w:szCs w:val="28"/>
        </w:rPr>
        <w:t>С</w:t>
      </w:r>
      <w:r>
        <w:rPr>
          <w:sz w:val="28"/>
          <w:szCs w:val="28"/>
        </w:rPr>
        <w:t xml:space="preserve">роки реализации Программы - </w:t>
      </w:r>
      <w:r w:rsidR="009C2FFB">
        <w:rPr>
          <w:color w:val="auto"/>
          <w:sz w:val="28"/>
          <w:szCs w:val="28"/>
        </w:rPr>
        <w:t>2020</w:t>
      </w:r>
      <w:r>
        <w:rPr>
          <w:color w:val="auto"/>
          <w:sz w:val="28"/>
          <w:szCs w:val="28"/>
        </w:rPr>
        <w:t xml:space="preserve"> год и </w:t>
      </w:r>
      <w:r w:rsidR="009C2FFB">
        <w:rPr>
          <w:color w:val="auto"/>
          <w:sz w:val="28"/>
          <w:szCs w:val="28"/>
        </w:rPr>
        <w:t>плановый период 2021- 2022</w:t>
      </w:r>
      <w:r w:rsidRPr="00786C06">
        <w:rPr>
          <w:color w:val="auto"/>
          <w:sz w:val="28"/>
          <w:szCs w:val="28"/>
        </w:rPr>
        <w:t xml:space="preserve"> годы.</w:t>
      </w:r>
      <w:r w:rsidRPr="00786C06">
        <w:rPr>
          <w:color w:val="auto"/>
        </w:rPr>
        <w:t xml:space="preserve"> Разделения реализации муниципальной программы на этапы не предусматривается.</w:t>
      </w:r>
    </w:p>
    <w:p w:rsidR="00946643" w:rsidRDefault="00946643" w:rsidP="00946643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2874B7">
        <w:rPr>
          <w:b/>
          <w:bCs/>
          <w:sz w:val="28"/>
          <w:szCs w:val="28"/>
        </w:rPr>
        <w:t>.</w:t>
      </w:r>
      <w:r w:rsidRPr="002874B7">
        <w:rPr>
          <w:sz w:val="28"/>
          <w:szCs w:val="28"/>
        </w:rPr>
        <w:t>  </w:t>
      </w:r>
      <w:r w:rsidRPr="002874B7">
        <w:rPr>
          <w:b/>
          <w:bCs/>
          <w:sz w:val="28"/>
          <w:szCs w:val="28"/>
        </w:rPr>
        <w:t>Обобщенная характеристика мероприятий муниципальной  программы</w:t>
      </w:r>
    </w:p>
    <w:p w:rsidR="00946643" w:rsidRPr="002874B7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</w:p>
    <w:p w:rsidR="00946643" w:rsidRDefault="00946643" w:rsidP="00946643">
      <w:pPr>
        <w:pStyle w:val="11"/>
        <w:shd w:val="clear" w:color="auto" w:fill="auto"/>
        <w:spacing w:line="276" w:lineRule="auto"/>
        <w:ind w:left="40" w:right="20"/>
        <w:rPr>
          <w:sz w:val="28"/>
          <w:szCs w:val="28"/>
        </w:rPr>
      </w:pPr>
      <w:r w:rsidRPr="00577C0A">
        <w:rPr>
          <w:sz w:val="28"/>
          <w:szCs w:val="28"/>
        </w:rPr>
        <w:t>Культурная жизнь  городского поселения, ее трудности и проблемы являются постоянной заботой</w:t>
      </w:r>
      <w:r>
        <w:rPr>
          <w:sz w:val="28"/>
          <w:szCs w:val="28"/>
        </w:rPr>
        <w:t>,</w:t>
      </w:r>
      <w:r w:rsidRPr="00577C0A">
        <w:rPr>
          <w:sz w:val="28"/>
          <w:szCs w:val="28"/>
        </w:rPr>
        <w:t xml:space="preserve"> как администрации  городского поселения, так и библиотечных работников. В связи с наблюдающейся утратой духовны</w:t>
      </w:r>
      <w:r>
        <w:rPr>
          <w:sz w:val="28"/>
          <w:szCs w:val="28"/>
        </w:rPr>
        <w:t>х ценностей должна вестись</w:t>
      </w:r>
      <w:r w:rsidRPr="00577C0A">
        <w:rPr>
          <w:sz w:val="28"/>
          <w:szCs w:val="28"/>
        </w:rPr>
        <w:t xml:space="preserve"> системная и глубокая работа по оз</w:t>
      </w:r>
      <w:r>
        <w:rPr>
          <w:sz w:val="28"/>
          <w:szCs w:val="28"/>
        </w:rPr>
        <w:t>доровлению общества, культурному и нравственному возрождению</w:t>
      </w:r>
      <w:r w:rsidRPr="00577C0A">
        <w:rPr>
          <w:sz w:val="28"/>
          <w:szCs w:val="28"/>
        </w:rPr>
        <w:t>. В данной ситуации необходимо работать совместно с администрацией  городского поселения в едином направлении. Программа расс</w:t>
      </w:r>
      <w:r w:rsidR="009C2FFB">
        <w:rPr>
          <w:sz w:val="28"/>
          <w:szCs w:val="28"/>
        </w:rPr>
        <w:t>читана на период 2020 год и плановый период 2021 - 2022</w:t>
      </w:r>
      <w:r w:rsidRPr="00577C0A">
        <w:rPr>
          <w:sz w:val="28"/>
          <w:szCs w:val="28"/>
        </w:rPr>
        <w:t xml:space="preserve"> годы и предусматривает необходимые дополнения, уточнения, включение неуточненных мероприятий. </w:t>
      </w:r>
    </w:p>
    <w:p w:rsidR="00946643" w:rsidRPr="00577C0A" w:rsidRDefault="00946643" w:rsidP="00946643">
      <w:pPr>
        <w:pStyle w:val="1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77C0A">
        <w:rPr>
          <w:sz w:val="28"/>
          <w:szCs w:val="28"/>
        </w:rPr>
        <w:t>Программа подлежит ежегод</w:t>
      </w:r>
      <w:r>
        <w:rPr>
          <w:sz w:val="28"/>
          <w:szCs w:val="28"/>
        </w:rPr>
        <w:t>ной корректировке с учетом цен,</w:t>
      </w:r>
      <w:r w:rsidRPr="00577C0A">
        <w:rPr>
          <w:sz w:val="28"/>
          <w:szCs w:val="28"/>
        </w:rPr>
        <w:t xml:space="preserve"> условий и возможностей </w:t>
      </w:r>
      <w:r>
        <w:rPr>
          <w:sz w:val="28"/>
          <w:szCs w:val="28"/>
        </w:rPr>
        <w:t xml:space="preserve">городского </w:t>
      </w:r>
      <w:r w:rsidRPr="00577C0A">
        <w:rPr>
          <w:sz w:val="28"/>
          <w:szCs w:val="28"/>
        </w:rPr>
        <w:t>бюджета.</w:t>
      </w:r>
    </w:p>
    <w:p w:rsidR="00946643" w:rsidRPr="00577C0A" w:rsidRDefault="00946643" w:rsidP="00946643">
      <w:pPr>
        <w:pStyle w:val="11"/>
        <w:shd w:val="clear" w:color="auto" w:fill="auto"/>
        <w:spacing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Программные мероприятия разработаны по следующим направлениям</w:t>
      </w:r>
      <w:r>
        <w:rPr>
          <w:sz w:val="28"/>
          <w:szCs w:val="28"/>
        </w:rPr>
        <w:t>:</w:t>
      </w:r>
    </w:p>
    <w:p w:rsidR="00946643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1.</w:t>
      </w:r>
      <w:r w:rsidRPr="00577C0A">
        <w:rPr>
          <w:sz w:val="28"/>
          <w:szCs w:val="28"/>
        </w:rPr>
        <w:tab/>
        <w:t xml:space="preserve">Целенаправленное комплектование фондов библиотек </w:t>
      </w:r>
      <w:proofErr w:type="spellStart"/>
      <w:r w:rsidRPr="00577C0A">
        <w:rPr>
          <w:sz w:val="28"/>
          <w:szCs w:val="28"/>
        </w:rPr>
        <w:t>Лузского</w:t>
      </w:r>
      <w:proofErr w:type="spellEnd"/>
      <w:r w:rsidRPr="00577C0A">
        <w:rPr>
          <w:sz w:val="28"/>
          <w:szCs w:val="28"/>
        </w:rPr>
        <w:t xml:space="preserve"> городского поселения.</w:t>
      </w:r>
    </w:p>
    <w:p w:rsidR="00946643" w:rsidRPr="00577C0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2.</w:t>
      </w:r>
      <w:r w:rsidRPr="00577C0A">
        <w:rPr>
          <w:sz w:val="28"/>
          <w:szCs w:val="28"/>
        </w:rPr>
        <w:tab/>
        <w:t xml:space="preserve">Внедрение новых информационно-коммуникационных технологий библиотечного обслуживания населения </w:t>
      </w:r>
      <w:proofErr w:type="spellStart"/>
      <w:r w:rsidRPr="00577C0A">
        <w:rPr>
          <w:sz w:val="28"/>
          <w:szCs w:val="28"/>
        </w:rPr>
        <w:t>Лузского</w:t>
      </w:r>
      <w:proofErr w:type="spellEnd"/>
      <w:r w:rsidRPr="00577C0A">
        <w:rPr>
          <w:sz w:val="28"/>
          <w:szCs w:val="28"/>
        </w:rPr>
        <w:t xml:space="preserve"> городского поселения.</w:t>
      </w:r>
    </w:p>
    <w:p w:rsidR="00946643" w:rsidRPr="00577C0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3.</w:t>
      </w:r>
      <w:r w:rsidRPr="00577C0A">
        <w:rPr>
          <w:sz w:val="28"/>
          <w:szCs w:val="28"/>
        </w:rPr>
        <w:tab/>
        <w:t>Формирование электронных информационных ресурсов.</w:t>
      </w:r>
    </w:p>
    <w:p w:rsidR="00946643" w:rsidRPr="00577C0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4.</w:t>
      </w:r>
      <w:r w:rsidRPr="00577C0A">
        <w:rPr>
          <w:sz w:val="28"/>
          <w:szCs w:val="28"/>
        </w:rPr>
        <w:tab/>
        <w:t>Обеспечение сохранности библиотечных фондов.</w:t>
      </w:r>
    </w:p>
    <w:p w:rsidR="00946643" w:rsidRPr="00134209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5.</w:t>
      </w:r>
      <w:r w:rsidRPr="00577C0A">
        <w:rPr>
          <w:sz w:val="28"/>
          <w:szCs w:val="28"/>
        </w:rPr>
        <w:tab/>
        <w:t>Ежемесячное обеспечение населения периодическими изданиями.</w:t>
      </w:r>
    </w:p>
    <w:p w:rsidR="00946643" w:rsidRPr="00577C0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77C0A">
        <w:rPr>
          <w:sz w:val="28"/>
          <w:szCs w:val="28"/>
        </w:rPr>
        <w:t>.</w:t>
      </w:r>
      <w:r w:rsidRPr="00577C0A">
        <w:rPr>
          <w:sz w:val="28"/>
          <w:szCs w:val="28"/>
        </w:rPr>
        <w:tab/>
      </w:r>
      <w:r>
        <w:rPr>
          <w:sz w:val="28"/>
          <w:szCs w:val="28"/>
        </w:rPr>
        <w:t>Увеличение посещаемости учреждений культуры</w:t>
      </w:r>
      <w:r w:rsidRPr="00577C0A">
        <w:rPr>
          <w:sz w:val="28"/>
          <w:szCs w:val="28"/>
        </w:rPr>
        <w:t>.</w:t>
      </w:r>
    </w:p>
    <w:p w:rsidR="00946643" w:rsidRPr="00577C0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577C0A">
        <w:rPr>
          <w:sz w:val="28"/>
          <w:szCs w:val="28"/>
        </w:rPr>
        <w:t>.</w:t>
      </w:r>
      <w:r w:rsidRPr="00577C0A">
        <w:rPr>
          <w:sz w:val="28"/>
          <w:szCs w:val="28"/>
        </w:rPr>
        <w:tab/>
        <w:t>Поддержка и продвижение книги и чтения.</w:t>
      </w:r>
    </w:p>
    <w:p w:rsidR="00946643" w:rsidRPr="00577C0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577C0A">
        <w:rPr>
          <w:sz w:val="28"/>
          <w:szCs w:val="28"/>
        </w:rPr>
        <w:t>.</w:t>
      </w:r>
      <w:r w:rsidRPr="00577C0A">
        <w:rPr>
          <w:sz w:val="28"/>
          <w:szCs w:val="28"/>
        </w:rPr>
        <w:tab/>
        <w:t xml:space="preserve">Сохранение и укрепление кадрового состава библиотек </w:t>
      </w:r>
      <w:proofErr w:type="spellStart"/>
      <w:r w:rsidRPr="00577C0A">
        <w:rPr>
          <w:sz w:val="28"/>
          <w:szCs w:val="28"/>
        </w:rPr>
        <w:t>Лузского</w:t>
      </w:r>
      <w:proofErr w:type="spellEnd"/>
      <w:r w:rsidRPr="00577C0A">
        <w:rPr>
          <w:sz w:val="28"/>
          <w:szCs w:val="28"/>
        </w:rPr>
        <w:t xml:space="preserve"> городского поселения, повышение его профессионального уровня с учетом современных требований.</w:t>
      </w:r>
    </w:p>
    <w:p w:rsidR="00946643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577C0A">
        <w:rPr>
          <w:sz w:val="28"/>
          <w:szCs w:val="28"/>
        </w:rPr>
        <w:t>.</w:t>
      </w:r>
      <w:r w:rsidRPr="00577C0A">
        <w:rPr>
          <w:sz w:val="28"/>
          <w:szCs w:val="28"/>
        </w:rPr>
        <w:tab/>
        <w:t xml:space="preserve">Обслуживание пожарно-охранных средств защиты библиотек </w:t>
      </w:r>
      <w:proofErr w:type="spellStart"/>
      <w:r w:rsidRPr="00577C0A">
        <w:rPr>
          <w:sz w:val="28"/>
          <w:szCs w:val="28"/>
        </w:rPr>
        <w:t>Лузского</w:t>
      </w:r>
      <w:proofErr w:type="spellEnd"/>
      <w:r w:rsidRPr="00577C0A">
        <w:rPr>
          <w:sz w:val="28"/>
          <w:szCs w:val="28"/>
        </w:rPr>
        <w:t xml:space="preserve"> городского поселения.</w:t>
      </w:r>
      <w:bookmarkStart w:id="0" w:name="bookmark0"/>
    </w:p>
    <w:p w:rsidR="00946643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46643" w:rsidRPr="004440A6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4440A6">
        <w:rPr>
          <w:b/>
          <w:bCs/>
          <w:sz w:val="28"/>
          <w:szCs w:val="28"/>
        </w:rPr>
        <w:t>Раздел 4.</w:t>
      </w:r>
      <w:r w:rsidRPr="004440A6">
        <w:rPr>
          <w:sz w:val="28"/>
          <w:szCs w:val="28"/>
        </w:rPr>
        <w:t>   </w:t>
      </w:r>
      <w:r w:rsidRPr="004440A6">
        <w:rPr>
          <w:b/>
          <w:bCs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946643" w:rsidRPr="00E45A4A" w:rsidRDefault="00946643" w:rsidP="00946643">
      <w:pPr>
        <w:spacing w:line="276" w:lineRule="auto"/>
        <w:ind w:left="1324"/>
        <w:jc w:val="both"/>
      </w:pPr>
      <w:r w:rsidRPr="00E45A4A">
        <w:rPr>
          <w:b/>
          <w:bCs/>
        </w:rPr>
        <w:t> </w:t>
      </w:r>
    </w:p>
    <w:p w:rsidR="00946643" w:rsidRPr="00577DAB" w:rsidRDefault="00946643" w:rsidP="00946643">
      <w:pPr>
        <w:pStyle w:val="consplusnonforma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4440A6">
        <w:rPr>
          <w:sz w:val="28"/>
          <w:szCs w:val="28"/>
        </w:rPr>
        <w:lastRenderedPageBreak/>
        <w:t>Разработка и утверждение дополнительных нормативных правовых актов будет осуществлена в случае принятия 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</w:t>
      </w:r>
      <w:r>
        <w:rPr>
          <w:sz w:val="28"/>
          <w:szCs w:val="28"/>
        </w:rPr>
        <w:t>.</w:t>
      </w:r>
      <w:proofErr w:type="gramEnd"/>
      <w:r w:rsidRPr="004440A6">
        <w:rPr>
          <w:sz w:val="28"/>
          <w:szCs w:val="28"/>
        </w:rPr>
        <w:t> </w:t>
      </w:r>
      <w:r w:rsidRPr="00577DAB">
        <w:rPr>
          <w:sz w:val="28"/>
          <w:szCs w:val="28"/>
        </w:rPr>
        <w:t>Сведения об основных мерах правового регулирования в сфере реализации муниципальной прог</w:t>
      </w:r>
      <w:r>
        <w:rPr>
          <w:sz w:val="28"/>
          <w:szCs w:val="28"/>
        </w:rPr>
        <w:t>раммы приведены в Приложении № 3</w:t>
      </w:r>
      <w:r w:rsidRPr="00577DAB">
        <w:rPr>
          <w:sz w:val="28"/>
          <w:szCs w:val="28"/>
        </w:rPr>
        <w:t>.</w:t>
      </w:r>
    </w:p>
    <w:p w:rsidR="00946643" w:rsidRPr="003C737A" w:rsidRDefault="00946643" w:rsidP="0094664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46643" w:rsidRPr="00946643" w:rsidRDefault="00946643" w:rsidP="00946643">
      <w:pPr>
        <w:pStyle w:val="13"/>
        <w:keepNext/>
        <w:keepLines/>
        <w:shd w:val="clear" w:color="auto" w:fill="auto"/>
        <w:spacing w:before="0" w:after="227" w:line="276" w:lineRule="auto"/>
        <w:rPr>
          <w:sz w:val="28"/>
          <w:szCs w:val="28"/>
          <w:lang w:val="ru-RU"/>
        </w:rPr>
      </w:pPr>
      <w:r w:rsidRPr="00946643">
        <w:rPr>
          <w:color w:val="000000"/>
          <w:sz w:val="28"/>
          <w:szCs w:val="28"/>
          <w:lang w:val="ru-RU"/>
        </w:rPr>
        <w:t>Раздел 5.</w:t>
      </w:r>
      <w:r w:rsidRPr="004440A6">
        <w:rPr>
          <w:color w:val="000000"/>
          <w:sz w:val="28"/>
          <w:szCs w:val="28"/>
        </w:rPr>
        <w:t>    </w:t>
      </w:r>
      <w:r w:rsidRPr="00946643">
        <w:rPr>
          <w:color w:val="000000"/>
          <w:sz w:val="28"/>
          <w:szCs w:val="28"/>
          <w:lang w:val="ru-RU"/>
        </w:rPr>
        <w:t xml:space="preserve"> Ресурсное обеспечение муниципальной программы</w:t>
      </w:r>
      <w:r w:rsidRPr="00946643">
        <w:rPr>
          <w:sz w:val="28"/>
          <w:szCs w:val="28"/>
          <w:lang w:val="ru-RU"/>
        </w:rPr>
        <w:t xml:space="preserve"> </w:t>
      </w:r>
      <w:bookmarkEnd w:id="0"/>
    </w:p>
    <w:p w:rsidR="00946643" w:rsidRPr="00577C0A" w:rsidRDefault="00946643" w:rsidP="00946643">
      <w:pPr>
        <w:pStyle w:val="11"/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577C0A">
        <w:rPr>
          <w:sz w:val="28"/>
          <w:szCs w:val="28"/>
        </w:rPr>
        <w:t xml:space="preserve">Финансирование мероприятий настоящей Программы обеспечивается за счет средств </w:t>
      </w:r>
      <w:r>
        <w:rPr>
          <w:sz w:val="28"/>
          <w:szCs w:val="28"/>
        </w:rPr>
        <w:t>местного</w:t>
      </w:r>
      <w:r w:rsidRPr="00577C0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77C0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№4).</w:t>
      </w:r>
    </w:p>
    <w:p w:rsidR="00946643" w:rsidRDefault="00946643" w:rsidP="00946643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801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указанных мероприятий за счет средств бюджета </w:t>
      </w:r>
      <w:proofErr w:type="spellStart"/>
      <w:r w:rsidRPr="00342801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342801">
        <w:rPr>
          <w:rFonts w:ascii="Times New Roman" w:hAnsi="Times New Roman" w:cs="Times New Roman"/>
          <w:sz w:val="28"/>
          <w:szCs w:val="28"/>
        </w:rPr>
        <w:t xml:space="preserve"> городского поселения может ежегодно уточняться на соответствующий финансовый год.</w:t>
      </w:r>
    </w:p>
    <w:p w:rsidR="00946643" w:rsidRPr="00342801" w:rsidRDefault="00946643" w:rsidP="00946643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01">
        <w:rPr>
          <w:sz w:val="28"/>
          <w:szCs w:val="28"/>
        </w:rPr>
        <w:t xml:space="preserve"> </w:t>
      </w:r>
      <w:r w:rsidRPr="00342801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 программы за счет всех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представлена в Приложении №5</w:t>
      </w:r>
      <w:r w:rsidRPr="00342801">
        <w:rPr>
          <w:rFonts w:ascii="Times New Roman" w:hAnsi="Times New Roman" w:cs="Times New Roman"/>
          <w:sz w:val="28"/>
          <w:szCs w:val="28"/>
        </w:rPr>
        <w:t>.</w:t>
      </w: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Pr="00B65946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B65946">
        <w:rPr>
          <w:b/>
          <w:bCs/>
          <w:sz w:val="28"/>
          <w:szCs w:val="28"/>
        </w:rPr>
        <w:t>Раздел 6.</w:t>
      </w:r>
      <w:r w:rsidRPr="00B65946">
        <w:rPr>
          <w:sz w:val="28"/>
          <w:szCs w:val="28"/>
        </w:rPr>
        <w:t>  А</w:t>
      </w:r>
      <w:r w:rsidRPr="00B65946">
        <w:rPr>
          <w:b/>
          <w:bCs/>
          <w:sz w:val="28"/>
          <w:szCs w:val="28"/>
        </w:rPr>
        <w:t>нализ рисков реализации муниципальной программы и описание мер управления рисками</w:t>
      </w:r>
    </w:p>
    <w:p w:rsidR="00946643" w:rsidRPr="00B65946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946643" w:rsidRPr="00B65946" w:rsidRDefault="00946643" w:rsidP="00946643">
      <w:pPr>
        <w:spacing w:line="276" w:lineRule="auto"/>
        <w:ind w:firstLine="709"/>
        <w:jc w:val="both"/>
        <w:rPr>
          <w:sz w:val="28"/>
          <w:szCs w:val="28"/>
        </w:rPr>
      </w:pPr>
      <w:r w:rsidRPr="00B65946"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экономи</w:t>
      </w:r>
      <w:r>
        <w:rPr>
          <w:sz w:val="28"/>
          <w:szCs w:val="28"/>
        </w:rPr>
        <w:t>ческих условий в России. Д</w:t>
      </w:r>
      <w:r w:rsidRPr="00B65946">
        <w:rPr>
          <w:sz w:val="28"/>
          <w:szCs w:val="28"/>
        </w:rPr>
        <w:t>анные риски являются неуправляемыми.</w:t>
      </w:r>
    </w:p>
    <w:p w:rsidR="00946643" w:rsidRPr="00B65946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B65946">
        <w:rPr>
          <w:sz w:val="28"/>
          <w:szCs w:val="28"/>
        </w:rPr>
        <w:t>В ходе реализации муниципальной программы  возможны стандартные риски:</w:t>
      </w:r>
    </w:p>
    <w:p w:rsidR="00946643" w:rsidRPr="00B65946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946">
        <w:rPr>
          <w:sz w:val="28"/>
          <w:szCs w:val="28"/>
        </w:rPr>
        <w:t xml:space="preserve">недофинансирование мероприятий муниципальной программы (в частности, это может быть рост цен (тарифов) на </w:t>
      </w:r>
      <w:r>
        <w:rPr>
          <w:sz w:val="28"/>
          <w:szCs w:val="28"/>
        </w:rPr>
        <w:t>материально-технические средства</w:t>
      </w:r>
      <w:r w:rsidRPr="00B65946">
        <w:rPr>
          <w:sz w:val="28"/>
          <w:szCs w:val="28"/>
        </w:rPr>
        <w:t>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946643" w:rsidRPr="00B65946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946">
        <w:rPr>
          <w:sz w:val="28"/>
          <w:szCs w:val="28"/>
        </w:rPr>
        <w:t>изменение федерального законодательства.</w:t>
      </w:r>
    </w:p>
    <w:p w:rsidR="00946643" w:rsidRPr="008B60C4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8B60C4">
        <w:rPr>
          <w:sz w:val="28"/>
          <w:szCs w:val="28"/>
        </w:rPr>
        <w:t>Предложения по мерам управления рисками реализации муниципальной программы:</w:t>
      </w:r>
    </w:p>
    <w:p w:rsidR="00946643" w:rsidRPr="008B60C4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8B60C4">
        <w:rPr>
          <w:sz w:val="28"/>
          <w:szCs w:val="28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946643" w:rsidRPr="008B60C4" w:rsidRDefault="00946643" w:rsidP="00946643">
      <w:pPr>
        <w:spacing w:line="276" w:lineRule="auto"/>
        <w:ind w:firstLine="720"/>
        <w:jc w:val="both"/>
        <w:rPr>
          <w:sz w:val="28"/>
          <w:szCs w:val="28"/>
        </w:rPr>
      </w:pPr>
      <w:r w:rsidRPr="008B60C4">
        <w:rPr>
          <w:sz w:val="28"/>
          <w:szCs w:val="28"/>
        </w:rPr>
        <w:t xml:space="preserve">В частности, управление рисками реализации муниципальной программы осуществляется на основе внесений изменений в решение Собрания депутатов </w:t>
      </w:r>
      <w:proofErr w:type="spellStart"/>
      <w:r w:rsidRPr="008B60C4">
        <w:rPr>
          <w:sz w:val="28"/>
          <w:szCs w:val="28"/>
        </w:rPr>
        <w:lastRenderedPageBreak/>
        <w:t>Лузского</w:t>
      </w:r>
      <w:proofErr w:type="spellEnd"/>
      <w:r w:rsidRPr="008B60C4">
        <w:rPr>
          <w:sz w:val="28"/>
          <w:szCs w:val="28"/>
        </w:rPr>
        <w:t xml:space="preserve"> городского поселения о бюджете городского поселения на очередной финансовый год и плановый период.</w:t>
      </w: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Pr="00BE50E6" w:rsidRDefault="00946643" w:rsidP="0094664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Раздел 7. </w:t>
      </w:r>
      <w:r w:rsidRPr="00BE50E6">
        <w:rPr>
          <w:b/>
          <w:bCs/>
          <w:sz w:val="28"/>
          <w:szCs w:val="28"/>
        </w:rPr>
        <w:t>Методика эффективности реа</w:t>
      </w:r>
      <w:r>
        <w:rPr>
          <w:b/>
          <w:bCs/>
          <w:sz w:val="28"/>
          <w:szCs w:val="28"/>
        </w:rPr>
        <w:t>лизации муниципальной программы</w:t>
      </w:r>
    </w:p>
    <w:p w:rsidR="00946643" w:rsidRPr="00F177B5" w:rsidRDefault="00946643" w:rsidP="00946643">
      <w:pPr>
        <w:ind w:firstLine="709"/>
        <w:jc w:val="both"/>
      </w:pPr>
    </w:p>
    <w:p w:rsidR="00946643" w:rsidRDefault="00946643" w:rsidP="00946643">
      <w:pPr>
        <w:pStyle w:val="aa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EC6CF4">
        <w:rPr>
          <w:sz w:val="28"/>
          <w:szCs w:val="28"/>
        </w:rPr>
        <w:t>Соисполнитель муниципальной программы должен ежеквартально пред</w:t>
      </w:r>
      <w:r>
        <w:rPr>
          <w:sz w:val="28"/>
          <w:szCs w:val="28"/>
        </w:rPr>
        <w:t>о</w:t>
      </w:r>
      <w:r w:rsidRPr="00EC6CF4">
        <w:rPr>
          <w:sz w:val="28"/>
          <w:szCs w:val="28"/>
        </w:rPr>
        <w:t>ставлять доклад исполнителю муниципальной программы по итогам реализации данной программы за данный квартал.</w:t>
      </w:r>
    </w:p>
    <w:p w:rsidR="00946643" w:rsidRPr="007C3428" w:rsidRDefault="00946643" w:rsidP="0094664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7C3428">
        <w:rPr>
          <w:sz w:val="28"/>
          <w:szCs w:val="28"/>
        </w:rPr>
        <w:t xml:space="preserve">. Соисполнитель муниципальной программы  в срок до 1 апреля года, следующего за отчетным, должен предоставлять в администрацию </w:t>
      </w:r>
      <w:proofErr w:type="spellStart"/>
      <w:r w:rsidRPr="007C3428">
        <w:rPr>
          <w:sz w:val="28"/>
          <w:szCs w:val="28"/>
        </w:rPr>
        <w:t>Лузского</w:t>
      </w:r>
      <w:proofErr w:type="spellEnd"/>
      <w:r w:rsidRPr="007C3428">
        <w:rPr>
          <w:sz w:val="28"/>
          <w:szCs w:val="28"/>
        </w:rPr>
        <w:t xml:space="preserve"> городского поселения доклад по итогам </w:t>
      </w:r>
      <w:r>
        <w:rPr>
          <w:sz w:val="28"/>
          <w:szCs w:val="28"/>
        </w:rPr>
        <w:t>реализации муниципальной програ</w:t>
      </w:r>
      <w:r w:rsidRPr="007C3428">
        <w:rPr>
          <w:sz w:val="28"/>
          <w:szCs w:val="28"/>
        </w:rPr>
        <w:t>ммы, включающий оценку степени достижений и решения задач муниципальной программы за весь период ее реализации.</w:t>
      </w:r>
      <w:proofErr w:type="gramEnd"/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C4810" w:rsidRDefault="003C481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C4810" w:rsidRDefault="003C481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C4810" w:rsidRDefault="003C481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0B30" w:rsidRDefault="00FD0B30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6643" w:rsidRPr="002A0C53" w:rsidRDefault="00946643" w:rsidP="00946643">
      <w:pPr>
        <w:autoSpaceDE w:val="0"/>
        <w:autoSpaceDN w:val="0"/>
        <w:adjustRightInd w:val="0"/>
        <w:jc w:val="right"/>
        <w:outlineLvl w:val="1"/>
      </w:pPr>
      <w:r w:rsidRPr="002A0C53">
        <w:lastRenderedPageBreak/>
        <w:t>Приложение №1</w:t>
      </w:r>
    </w:p>
    <w:p w:rsidR="00946643" w:rsidRPr="002A0C53" w:rsidRDefault="00946643" w:rsidP="00946643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946643" w:rsidRPr="003E4060" w:rsidRDefault="00946643" w:rsidP="00946643">
      <w:pPr>
        <w:jc w:val="right"/>
        <w:outlineLvl w:val="2"/>
        <w:rPr>
          <w:sz w:val="27"/>
          <w:szCs w:val="27"/>
        </w:rPr>
      </w:pPr>
      <w:r w:rsidRPr="003E4060">
        <w:rPr>
          <w:sz w:val="27"/>
          <w:szCs w:val="27"/>
        </w:rPr>
        <w:t xml:space="preserve">«Развитие муниципальных библиотек </w:t>
      </w:r>
    </w:p>
    <w:p w:rsidR="00946643" w:rsidRPr="003E4060" w:rsidRDefault="00946643" w:rsidP="00946643">
      <w:pPr>
        <w:jc w:val="right"/>
      </w:pPr>
      <w:proofErr w:type="spellStart"/>
      <w:r w:rsidRPr="003E4060">
        <w:rPr>
          <w:sz w:val="27"/>
          <w:szCs w:val="27"/>
        </w:rPr>
        <w:t>Лузского</w:t>
      </w:r>
      <w:proofErr w:type="spellEnd"/>
      <w:r w:rsidRPr="003E4060">
        <w:rPr>
          <w:sz w:val="27"/>
          <w:szCs w:val="27"/>
        </w:rPr>
        <w:t xml:space="preserve"> городского поселения  </w:t>
      </w:r>
      <w:r w:rsidR="009C2FFB">
        <w:t>на 2020</w:t>
      </w:r>
      <w:r w:rsidRPr="003E4060">
        <w:t xml:space="preserve"> год и</w:t>
      </w:r>
    </w:p>
    <w:p w:rsidR="00946643" w:rsidRPr="003E4060" w:rsidRDefault="009C2FFB" w:rsidP="00946643">
      <w:pPr>
        <w:jc w:val="right"/>
      </w:pPr>
      <w:r>
        <w:t xml:space="preserve"> плановый период 2021-2022</w:t>
      </w:r>
      <w:r w:rsidR="00946643" w:rsidRPr="003E4060">
        <w:t xml:space="preserve"> год»</w:t>
      </w:r>
    </w:p>
    <w:p w:rsidR="00946643" w:rsidRPr="00555027" w:rsidRDefault="00946643" w:rsidP="009466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6643" w:rsidRDefault="00946643" w:rsidP="00946643">
      <w:pPr>
        <w:pStyle w:val="af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</w:t>
      </w:r>
      <w:r w:rsidRPr="004549DF">
        <w:rPr>
          <w:b/>
          <w:bCs/>
          <w:sz w:val="28"/>
          <w:szCs w:val="28"/>
        </w:rPr>
        <w:t>ния о целевых показате</w:t>
      </w:r>
      <w:r>
        <w:rPr>
          <w:b/>
          <w:bCs/>
          <w:sz w:val="28"/>
          <w:szCs w:val="28"/>
        </w:rPr>
        <w:t xml:space="preserve">лях эффективности реализации </w:t>
      </w:r>
      <w:r w:rsidRPr="004549DF">
        <w:rPr>
          <w:b/>
          <w:bCs/>
          <w:sz w:val="28"/>
          <w:szCs w:val="28"/>
        </w:rPr>
        <w:t>программы</w:t>
      </w:r>
    </w:p>
    <w:tbl>
      <w:tblPr>
        <w:tblW w:w="937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"/>
        <w:gridCol w:w="2079"/>
        <w:gridCol w:w="1221"/>
        <w:gridCol w:w="1701"/>
        <w:gridCol w:w="1985"/>
        <w:gridCol w:w="2126"/>
      </w:tblGrid>
      <w:tr w:rsidR="00946643" w:rsidTr="00694C85">
        <w:trPr>
          <w:tblCellSpacing w:w="0" w:type="dxa"/>
        </w:trPr>
        <w:tc>
          <w:tcPr>
            <w:tcW w:w="2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№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Наименование показателя эффективности реализации программы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Единица измерения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643" w:rsidRDefault="00946643" w:rsidP="00694C85">
            <w:r>
              <w:t>Количественное значение показателя эффективности реализации программы</w:t>
            </w:r>
          </w:p>
        </w:tc>
      </w:tr>
      <w:tr w:rsidR="00946643" w:rsidTr="00694C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643" w:rsidRDefault="00946643" w:rsidP="00694C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643" w:rsidRDefault="00946643" w:rsidP="00694C85"/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643" w:rsidRDefault="00946643" w:rsidP="00694C85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C2FFB" w:rsidP="00694C85">
            <w:pPr>
              <w:jc w:val="center"/>
            </w:pPr>
            <w:r>
              <w:t>2020</w:t>
            </w:r>
          </w:p>
          <w:p w:rsidR="00946643" w:rsidRDefault="00946643" w:rsidP="00694C85">
            <w:pPr>
              <w:pStyle w:val="af4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C2FFB" w:rsidP="00694C85">
            <w:pPr>
              <w:jc w:val="center"/>
            </w:pPr>
            <w:r>
              <w:t>2021</w:t>
            </w:r>
          </w:p>
          <w:p w:rsidR="00946643" w:rsidRDefault="00946643" w:rsidP="00694C85">
            <w:pPr>
              <w:pStyle w:val="af4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643" w:rsidRDefault="00946643" w:rsidP="009C2FFB">
            <w:pPr>
              <w:jc w:val="center"/>
            </w:pPr>
            <w:r>
              <w:t>202</w:t>
            </w:r>
            <w:r w:rsidR="009C2FFB">
              <w:t>2</w:t>
            </w:r>
          </w:p>
        </w:tc>
      </w:tr>
      <w:tr w:rsidR="00946643" w:rsidTr="00694C85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1.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 w:rsidRPr="002E431C">
              <w:t xml:space="preserve">Количество человек, воспользовавшихся услугами муниципальных библиотек </w:t>
            </w:r>
            <w:proofErr w:type="spellStart"/>
            <w:r w:rsidRPr="002E431C">
              <w:t>Лузского</w:t>
            </w:r>
            <w:proofErr w:type="spellEnd"/>
            <w:r w:rsidRPr="002E431C">
              <w:t xml:space="preserve"> </w:t>
            </w:r>
            <w:proofErr w:type="gramStart"/>
            <w:r w:rsidRPr="002E431C">
              <w:t>городского</w:t>
            </w:r>
            <w:proofErr w:type="gramEnd"/>
            <w:r w:rsidRPr="002E431C">
              <w:t xml:space="preserve"> 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pPr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E53E98" w:rsidRDefault="00946643" w:rsidP="00694C85">
            <w:pPr>
              <w:pStyle w:val="ConsPlusCell"/>
              <w:widowControl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7,5 тыс. человек в год; </w:t>
            </w:r>
          </w:p>
          <w:p w:rsidR="00946643" w:rsidRDefault="00946643" w:rsidP="00694C85"/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E53E98" w:rsidRDefault="00946643" w:rsidP="00694C85">
            <w:pPr>
              <w:pStyle w:val="ConsPlusCell"/>
              <w:widowControl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 xml:space="preserve">-не менее 7,5 тыс. человек в год; </w:t>
            </w:r>
          </w:p>
          <w:p w:rsidR="00946643" w:rsidRDefault="00946643" w:rsidP="00694C85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643" w:rsidRPr="000258E7" w:rsidRDefault="00946643" w:rsidP="00694C85">
            <w:pPr>
              <w:pStyle w:val="ConsPlusCell"/>
              <w:widowControl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>не менее 7,5 тыс. человек в год;</w:t>
            </w:r>
            <w:r w:rsidRPr="000F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43" w:rsidRDefault="00946643" w:rsidP="00694C85"/>
        </w:tc>
      </w:tr>
      <w:tr w:rsidR="00946643" w:rsidTr="00694C85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2.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E53E98" w:rsidRDefault="00946643" w:rsidP="00694C85">
            <w:r w:rsidRPr="00E53E98">
              <w:t>Количество библиографических записей в сводном электронном каталоге библиотек Кировской области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pPr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96741D" w:rsidRDefault="009C2FFB" w:rsidP="00694C85">
            <w:pPr>
              <w:jc w:val="center"/>
            </w:pPr>
            <w:r w:rsidRPr="0096741D">
              <w:t>1283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96741D" w:rsidRDefault="009C2FFB" w:rsidP="00694C85">
            <w:pPr>
              <w:pStyle w:val="af4"/>
              <w:jc w:val="center"/>
            </w:pPr>
            <w:r>
              <w:t>1300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643" w:rsidRPr="0096741D" w:rsidRDefault="009C2FFB" w:rsidP="00694C85">
            <w:pPr>
              <w:pStyle w:val="af4"/>
              <w:jc w:val="center"/>
            </w:pPr>
            <w:r>
              <w:t>1300</w:t>
            </w:r>
          </w:p>
        </w:tc>
      </w:tr>
      <w:tr w:rsidR="00946643" w:rsidTr="00694C85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3.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E53E98" w:rsidRDefault="00946643" w:rsidP="00694C85">
            <w:pPr>
              <w:pStyle w:val="ConsPlusCell"/>
              <w:widowControl/>
              <w:ind w:left="25"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посещаемости учреждений культуры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pPr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C721CE" w:rsidRDefault="003C4810" w:rsidP="00694C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98781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C721CE" w:rsidRDefault="003C4810" w:rsidP="00694C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643" w:rsidRPr="00C721CE" w:rsidRDefault="003C4810" w:rsidP="00694C85">
            <w:pPr>
              <w:pStyle w:val="af4"/>
              <w:jc w:val="center"/>
              <w:rPr>
                <w:lang w:eastAsia="en-US"/>
              </w:rPr>
            </w:pPr>
            <w:r w:rsidRPr="003C4810">
              <w:rPr>
                <w:lang w:eastAsia="en-US"/>
              </w:rPr>
              <w:t>100100</w:t>
            </w:r>
          </w:p>
        </w:tc>
      </w:tr>
      <w:tr w:rsidR="00946643" w:rsidTr="00694C85">
        <w:trPr>
          <w:tblCellSpacing w:w="0" w:type="dxa"/>
        </w:trPr>
        <w:tc>
          <w:tcPr>
            <w:tcW w:w="2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r>
              <w:t>4.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pPr>
              <w:pStyle w:val="ConsPlusCell"/>
              <w:widowControl/>
              <w:ind w:left="25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pPr>
              <w:jc w:val="center"/>
            </w:pPr>
            <w:r w:rsidRPr="005A7C15">
              <w:t>процент</w:t>
            </w:r>
            <w:r w:rsidRPr="005A7C15"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Pr="00C721CE" w:rsidRDefault="00946643" w:rsidP="00694C85">
            <w:pPr>
              <w:jc w:val="center"/>
              <w:rPr>
                <w:lang w:eastAsia="en-US"/>
              </w:rPr>
            </w:pPr>
            <w:r w:rsidRPr="005A7C15">
              <w:t>12</w:t>
            </w:r>
            <w:r w:rsidR="00C71E0E"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643" w:rsidRDefault="00946643" w:rsidP="00694C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643" w:rsidRDefault="00946643" w:rsidP="00694C85">
            <w:pPr>
              <w:pStyle w:val="af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Default="00946643" w:rsidP="00946643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946643" w:rsidRPr="00F177B5" w:rsidRDefault="00946643" w:rsidP="00946643">
      <w:pPr>
        <w:jc w:val="right"/>
      </w:pPr>
      <w:r w:rsidRPr="00F177B5">
        <w:lastRenderedPageBreak/>
        <w:t xml:space="preserve">  Приложение №</w:t>
      </w:r>
      <w:r>
        <w:t>3</w:t>
      </w:r>
    </w:p>
    <w:p w:rsidR="00946643" w:rsidRPr="002A0C53" w:rsidRDefault="00946643" w:rsidP="00946643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946643" w:rsidRPr="003E4060" w:rsidRDefault="00946643" w:rsidP="00946643">
      <w:pPr>
        <w:jc w:val="right"/>
        <w:outlineLvl w:val="2"/>
        <w:rPr>
          <w:sz w:val="27"/>
          <w:szCs w:val="27"/>
        </w:rPr>
      </w:pPr>
      <w:r w:rsidRPr="003E4060">
        <w:rPr>
          <w:sz w:val="27"/>
          <w:szCs w:val="27"/>
        </w:rPr>
        <w:t xml:space="preserve">«Развитие муниципальных библиотек </w:t>
      </w:r>
    </w:p>
    <w:p w:rsidR="00946643" w:rsidRPr="003E4060" w:rsidRDefault="00946643" w:rsidP="00946643">
      <w:pPr>
        <w:jc w:val="right"/>
      </w:pPr>
      <w:proofErr w:type="spellStart"/>
      <w:r w:rsidRPr="003E4060">
        <w:rPr>
          <w:sz w:val="27"/>
          <w:szCs w:val="27"/>
        </w:rPr>
        <w:t>Лузского</w:t>
      </w:r>
      <w:proofErr w:type="spellEnd"/>
      <w:r w:rsidRPr="003E4060">
        <w:rPr>
          <w:sz w:val="27"/>
          <w:szCs w:val="27"/>
        </w:rPr>
        <w:t xml:space="preserve"> городского поселения  </w:t>
      </w:r>
      <w:r w:rsidR="00DB41C3">
        <w:t>на 2020</w:t>
      </w:r>
      <w:r w:rsidRPr="003E4060">
        <w:t xml:space="preserve"> год и</w:t>
      </w:r>
    </w:p>
    <w:p w:rsidR="00946643" w:rsidRPr="003E4060" w:rsidRDefault="00DB41C3" w:rsidP="00946643">
      <w:pPr>
        <w:ind w:left="-426"/>
        <w:jc w:val="right"/>
      </w:pPr>
      <w:r>
        <w:t xml:space="preserve"> плановый период 2021</w:t>
      </w:r>
      <w:r w:rsidR="00946643">
        <w:t>-202</w:t>
      </w:r>
      <w:r>
        <w:t>2</w:t>
      </w:r>
      <w:r w:rsidR="00946643" w:rsidRPr="003E4060">
        <w:t xml:space="preserve"> год»</w:t>
      </w:r>
    </w:p>
    <w:p w:rsidR="00946643" w:rsidRPr="00C70603" w:rsidRDefault="00946643" w:rsidP="009466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6643" w:rsidRPr="00F177B5" w:rsidRDefault="00946643" w:rsidP="00946643">
      <w:pPr>
        <w:jc w:val="center"/>
        <w:rPr>
          <w:b/>
          <w:bCs/>
        </w:rPr>
      </w:pPr>
      <w:r>
        <w:rPr>
          <w:b/>
          <w:bCs/>
        </w:rPr>
        <w:t>Сведения об о</w:t>
      </w:r>
      <w:r w:rsidRPr="00F177B5">
        <w:rPr>
          <w:b/>
          <w:bCs/>
        </w:rPr>
        <w:t>сновны</w:t>
      </w:r>
      <w:r>
        <w:rPr>
          <w:b/>
          <w:bCs/>
        </w:rPr>
        <w:t>х</w:t>
      </w:r>
      <w:r w:rsidRPr="00F177B5">
        <w:rPr>
          <w:b/>
          <w:bCs/>
        </w:rPr>
        <w:t xml:space="preserve"> мер</w:t>
      </w:r>
      <w:r>
        <w:rPr>
          <w:b/>
          <w:bCs/>
        </w:rPr>
        <w:t>ах</w:t>
      </w:r>
      <w:r w:rsidRPr="00F177B5">
        <w:rPr>
          <w:b/>
          <w:bCs/>
        </w:rPr>
        <w:t xml:space="preserve"> правового регулирования в сфере реализации муниципальной программы</w:t>
      </w:r>
    </w:p>
    <w:p w:rsidR="00946643" w:rsidRPr="00F177B5" w:rsidRDefault="00946643" w:rsidP="00946643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178"/>
        <w:gridCol w:w="3234"/>
        <w:gridCol w:w="2094"/>
        <w:gridCol w:w="1557"/>
      </w:tblGrid>
      <w:tr w:rsidR="00946643" w:rsidRPr="00F177B5" w:rsidTr="00694C85">
        <w:tc>
          <w:tcPr>
            <w:tcW w:w="508" w:type="dxa"/>
          </w:tcPr>
          <w:p w:rsidR="00946643" w:rsidRPr="00F177B5" w:rsidRDefault="00946643" w:rsidP="00694C85">
            <w:pPr>
              <w:jc w:val="center"/>
            </w:pPr>
            <w:r w:rsidRPr="00F177B5">
              <w:t>№</w:t>
            </w:r>
          </w:p>
        </w:tc>
        <w:tc>
          <w:tcPr>
            <w:tcW w:w="2178" w:type="dxa"/>
          </w:tcPr>
          <w:p w:rsidR="00946643" w:rsidRPr="00F177B5" w:rsidRDefault="00946643" w:rsidP="00694C85">
            <w:pPr>
              <w:jc w:val="center"/>
            </w:pPr>
            <w:r w:rsidRPr="00F177B5">
              <w:t>Вид правового акта</w:t>
            </w:r>
          </w:p>
        </w:tc>
        <w:tc>
          <w:tcPr>
            <w:tcW w:w="3234" w:type="dxa"/>
          </w:tcPr>
          <w:p w:rsidR="00946643" w:rsidRPr="00F177B5" w:rsidRDefault="00946643" w:rsidP="00694C85">
            <w:pPr>
              <w:jc w:val="center"/>
            </w:pPr>
            <w:r w:rsidRPr="00F177B5">
              <w:t xml:space="preserve">Основные положения правового акта 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  <w:r w:rsidRPr="00F177B5">
              <w:t>Ответственный исполнитель, соисполнитель</w:t>
            </w: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  <w:r w:rsidRPr="00F177B5">
              <w:t>Ожидаемые сроки принятия правовых актов</w:t>
            </w:r>
          </w:p>
        </w:tc>
      </w:tr>
      <w:tr w:rsidR="00946643" w:rsidRPr="00F177B5" w:rsidTr="00694C85">
        <w:tc>
          <w:tcPr>
            <w:tcW w:w="508" w:type="dxa"/>
          </w:tcPr>
          <w:p w:rsidR="00946643" w:rsidRPr="00F177B5" w:rsidRDefault="00946643" w:rsidP="00694C85">
            <w:pPr>
              <w:jc w:val="center"/>
            </w:pPr>
            <w:r w:rsidRPr="00F177B5">
              <w:t>1</w:t>
            </w:r>
          </w:p>
        </w:tc>
        <w:tc>
          <w:tcPr>
            <w:tcW w:w="2178" w:type="dxa"/>
          </w:tcPr>
          <w:p w:rsidR="00946643" w:rsidRPr="00F177B5" w:rsidRDefault="00946643" w:rsidP="00694C85">
            <w:r w:rsidRPr="00F177B5">
              <w:t xml:space="preserve">Федеральный Закон </w:t>
            </w:r>
          </w:p>
        </w:tc>
        <w:tc>
          <w:tcPr>
            <w:tcW w:w="3234" w:type="dxa"/>
          </w:tcPr>
          <w:p w:rsidR="00946643" w:rsidRPr="00F177B5" w:rsidRDefault="00946643" w:rsidP="00694C85">
            <w:r w:rsidRPr="00F177B5">
              <w:t>«Об общих принципах организации местного самоуправления в РФ» №131-ФЗ от 06.10.2003г.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  <w:tr w:rsidR="00946643" w:rsidRPr="00F177B5" w:rsidTr="00694C85">
        <w:tc>
          <w:tcPr>
            <w:tcW w:w="508" w:type="dxa"/>
          </w:tcPr>
          <w:p w:rsidR="00946643" w:rsidRPr="00F177B5" w:rsidRDefault="00946643" w:rsidP="00694C85">
            <w:pPr>
              <w:jc w:val="center"/>
            </w:pPr>
            <w:r w:rsidRPr="00F177B5">
              <w:t>2</w:t>
            </w:r>
          </w:p>
        </w:tc>
        <w:tc>
          <w:tcPr>
            <w:tcW w:w="2178" w:type="dxa"/>
          </w:tcPr>
          <w:p w:rsidR="00946643" w:rsidRPr="00277850" w:rsidRDefault="00946643" w:rsidP="00694C85">
            <w:pPr>
              <w:jc w:val="both"/>
              <w:rPr>
                <w:b/>
                <w:bCs/>
              </w:rPr>
            </w:pPr>
            <w:r>
              <w:t>Федеральный З</w:t>
            </w:r>
            <w:r w:rsidRPr="00277850">
              <w:t>акон</w:t>
            </w:r>
          </w:p>
          <w:p w:rsidR="00946643" w:rsidRPr="00F177B5" w:rsidRDefault="00946643" w:rsidP="00694C85"/>
        </w:tc>
        <w:tc>
          <w:tcPr>
            <w:tcW w:w="3234" w:type="dxa"/>
          </w:tcPr>
          <w:p w:rsidR="00946643" w:rsidRPr="00277850" w:rsidRDefault="00946643" w:rsidP="00694C85">
            <w:pPr>
              <w:rPr>
                <w:b/>
                <w:bCs/>
              </w:rPr>
            </w:pPr>
            <w:r w:rsidRPr="00277850">
              <w:t>"Основы законодательства Российской Федерации о культуре" от 09.10.1992 № 3612-1;</w:t>
            </w:r>
          </w:p>
          <w:p w:rsidR="00946643" w:rsidRPr="00F177B5" w:rsidRDefault="00946643" w:rsidP="00694C85"/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  <w:tr w:rsidR="00946643" w:rsidRPr="00F177B5" w:rsidTr="00694C85">
        <w:tc>
          <w:tcPr>
            <w:tcW w:w="508" w:type="dxa"/>
          </w:tcPr>
          <w:p w:rsidR="00946643" w:rsidRPr="00F177B5" w:rsidRDefault="00946643" w:rsidP="00694C85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946643" w:rsidRPr="00BE50E6" w:rsidRDefault="00946643" w:rsidP="00694C85">
            <w:pPr>
              <w:jc w:val="both"/>
            </w:pPr>
            <w:r w:rsidRPr="00BE50E6">
              <w:t>Федеральный закон</w:t>
            </w:r>
          </w:p>
        </w:tc>
        <w:tc>
          <w:tcPr>
            <w:tcW w:w="3234" w:type="dxa"/>
          </w:tcPr>
          <w:p w:rsidR="00946643" w:rsidRPr="00BE50E6" w:rsidRDefault="00946643" w:rsidP="00694C85">
            <w:r w:rsidRPr="00BE50E6">
              <w:t>«О библиотечном деле»</w:t>
            </w:r>
            <w:r>
              <w:t xml:space="preserve"> </w:t>
            </w:r>
            <w:r w:rsidRPr="00BE50E6">
              <w:t xml:space="preserve">от 29.12.1994 г. № 78-ФЗ 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  <w:tr w:rsidR="00946643" w:rsidRPr="00F177B5" w:rsidTr="00694C85">
        <w:tc>
          <w:tcPr>
            <w:tcW w:w="508" w:type="dxa"/>
          </w:tcPr>
          <w:p w:rsidR="00946643" w:rsidRPr="00F177B5" w:rsidRDefault="00946643" w:rsidP="00694C85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946643" w:rsidRDefault="00946643" w:rsidP="00694C85">
            <w:pPr>
              <w:jc w:val="both"/>
            </w:pPr>
            <w:r>
              <w:t>Закон Кировской области</w:t>
            </w:r>
          </w:p>
        </w:tc>
        <w:tc>
          <w:tcPr>
            <w:tcW w:w="3234" w:type="dxa"/>
          </w:tcPr>
          <w:p w:rsidR="00946643" w:rsidRPr="00BE50E6" w:rsidRDefault="00946643" w:rsidP="00694C85">
            <w:pPr>
              <w:spacing w:before="100" w:beforeAutospacing="1" w:after="100" w:afterAutospacing="1"/>
              <w:outlineLvl w:val="0"/>
              <w:rPr>
                <w:kern w:val="36"/>
              </w:rPr>
            </w:pPr>
            <w:r>
              <w:rPr>
                <w:kern w:val="36"/>
              </w:rPr>
              <w:t>«</w:t>
            </w:r>
            <w:r w:rsidRPr="009741A8">
              <w:rPr>
                <w:kern w:val="36"/>
              </w:rPr>
              <w:t>О библиотечном деле Кировской области</w:t>
            </w:r>
            <w:r>
              <w:rPr>
                <w:kern w:val="36"/>
              </w:rPr>
              <w:t>»</w:t>
            </w:r>
            <w:r w:rsidRPr="009741A8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от </w:t>
            </w:r>
            <w:r w:rsidR="00AC6BBA">
              <w:t>28.08. 1997 года</w:t>
            </w:r>
            <w:r w:rsidR="00AC6BBA">
              <w:br/>
              <w:t>№</w:t>
            </w:r>
            <w:r>
              <w:t xml:space="preserve"> 11-ЗО 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  <w:tr w:rsidR="00946643" w:rsidRPr="00F177B5" w:rsidTr="00694C85">
        <w:tc>
          <w:tcPr>
            <w:tcW w:w="508" w:type="dxa"/>
          </w:tcPr>
          <w:p w:rsidR="00946643" w:rsidRPr="00F177B5" w:rsidRDefault="00946643" w:rsidP="00694C85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946643" w:rsidRDefault="00946643" w:rsidP="00694C85">
            <w:pPr>
              <w:jc w:val="both"/>
            </w:pPr>
            <w:r>
              <w:t>Решение Собрания депутатов</w:t>
            </w:r>
          </w:p>
        </w:tc>
        <w:tc>
          <w:tcPr>
            <w:tcW w:w="3234" w:type="dxa"/>
          </w:tcPr>
          <w:p w:rsidR="00946643" w:rsidRPr="00FB66A3" w:rsidRDefault="00946643" w:rsidP="00694C85">
            <w:r w:rsidRPr="00FB66A3">
              <w:t xml:space="preserve">«План мероприятий (дорожная карта) «Изменения в отраслях социальной сфере, направленные на повышение эффективности сферы культуры в муниципальном образовании </w:t>
            </w:r>
            <w:proofErr w:type="spellStart"/>
            <w:r w:rsidRPr="00FB66A3">
              <w:t>Лузское</w:t>
            </w:r>
            <w:proofErr w:type="spellEnd"/>
            <w:r w:rsidRPr="00FB66A3">
              <w:t xml:space="preserve">  городское поселение </w:t>
            </w:r>
            <w:proofErr w:type="spellStart"/>
            <w:r w:rsidRPr="00FB66A3">
              <w:t>Лузского</w:t>
            </w:r>
            <w:proofErr w:type="spellEnd"/>
            <w:r w:rsidRPr="00FB66A3">
              <w:t xml:space="preserve"> района Кировской области» от 26.03.2015 г. </w:t>
            </w:r>
          </w:p>
          <w:p w:rsidR="00946643" w:rsidRPr="00FB66A3" w:rsidRDefault="00946643" w:rsidP="00694C85">
            <w:r w:rsidRPr="00FB66A3">
              <w:t xml:space="preserve">№ 40-156/1,  от 30.10.2017 </w:t>
            </w:r>
          </w:p>
          <w:p w:rsidR="00946643" w:rsidRPr="00277850" w:rsidRDefault="00946643" w:rsidP="00694C85">
            <w:r w:rsidRPr="00FB66A3">
              <w:t>№ 214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  <w:tr w:rsidR="00946643" w:rsidRPr="00F177B5" w:rsidTr="00694C85">
        <w:tc>
          <w:tcPr>
            <w:tcW w:w="508" w:type="dxa"/>
          </w:tcPr>
          <w:p w:rsidR="00946643" w:rsidRDefault="00946643" w:rsidP="00694C85">
            <w:pPr>
              <w:jc w:val="center"/>
            </w:pPr>
            <w:r>
              <w:t>6</w:t>
            </w:r>
          </w:p>
        </w:tc>
        <w:tc>
          <w:tcPr>
            <w:tcW w:w="2178" w:type="dxa"/>
          </w:tcPr>
          <w:p w:rsidR="00946643" w:rsidRPr="00F177B5" w:rsidRDefault="00946643" w:rsidP="00694C85">
            <w:r w:rsidRPr="00F177B5">
              <w:t xml:space="preserve">Постановление администрации </w:t>
            </w:r>
            <w:proofErr w:type="spellStart"/>
            <w:r w:rsidRPr="00F177B5">
              <w:t>Лузского</w:t>
            </w:r>
            <w:proofErr w:type="spellEnd"/>
            <w:r w:rsidRPr="00F177B5">
              <w:t xml:space="preserve"> городск</w:t>
            </w:r>
            <w:r>
              <w:t>ого поселения от 25.07.2013 №89 «</w:t>
            </w:r>
            <w:r w:rsidRPr="00F177B5">
              <w:t xml:space="preserve">О разработке, реализации и оценке эффективности </w:t>
            </w:r>
            <w:r w:rsidRPr="00F177B5">
              <w:lastRenderedPageBreak/>
              <w:t>реализации муниципальных програм</w:t>
            </w:r>
            <w:r>
              <w:t xml:space="preserve">м </w:t>
            </w:r>
            <w:proofErr w:type="spellStart"/>
            <w:r>
              <w:t>Лузского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3234" w:type="dxa"/>
          </w:tcPr>
          <w:p w:rsidR="00946643" w:rsidRDefault="00946643" w:rsidP="00694C85">
            <w:pPr>
              <w:jc w:val="center"/>
            </w:pPr>
            <w:r w:rsidRPr="00F177B5">
              <w:lastRenderedPageBreak/>
              <w:t xml:space="preserve">«О разработке, реализации и оценке эффективности реализации муниципальных программ </w:t>
            </w:r>
            <w:proofErr w:type="spellStart"/>
            <w:r w:rsidRPr="00F177B5">
              <w:t>Лузского</w:t>
            </w:r>
            <w:proofErr w:type="spellEnd"/>
            <w:r w:rsidRPr="00F177B5">
              <w:t xml:space="preserve"> городского поселения»</w:t>
            </w:r>
          </w:p>
          <w:p w:rsidR="00946643" w:rsidRPr="008A62FC" w:rsidRDefault="00946643" w:rsidP="00694C85">
            <w:pPr>
              <w:jc w:val="center"/>
            </w:pPr>
            <w:r w:rsidRPr="008A62FC">
              <w:t xml:space="preserve"> от 25.07.2013 № 89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  <w:r w:rsidRPr="00F177B5">
              <w:t xml:space="preserve">Администрация </w:t>
            </w:r>
            <w:proofErr w:type="spellStart"/>
            <w:r w:rsidRPr="00F177B5">
              <w:t>Лузского</w:t>
            </w:r>
            <w:proofErr w:type="spellEnd"/>
            <w:r w:rsidRPr="00F177B5">
              <w:t xml:space="preserve"> городского поселения</w:t>
            </w: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  <w:tr w:rsidR="00946643" w:rsidRPr="00F177B5" w:rsidTr="00694C85">
        <w:tc>
          <w:tcPr>
            <w:tcW w:w="508" w:type="dxa"/>
          </w:tcPr>
          <w:p w:rsidR="00946643" w:rsidRDefault="00946643" w:rsidP="00694C85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8" w:type="dxa"/>
          </w:tcPr>
          <w:p w:rsidR="00946643" w:rsidRPr="00F177B5" w:rsidRDefault="00946643" w:rsidP="00694C85">
            <w:r w:rsidRPr="00F177B5">
              <w:t>Приказы МКУ</w:t>
            </w:r>
            <w:r>
              <w:t>К</w:t>
            </w:r>
            <w:r w:rsidRPr="00F177B5">
              <w:t xml:space="preserve"> «</w:t>
            </w:r>
            <w:proofErr w:type="spellStart"/>
            <w:r>
              <w:t>Лузская</w:t>
            </w:r>
            <w:proofErr w:type="spellEnd"/>
            <w:r>
              <w:t xml:space="preserve"> БИС</w:t>
            </w:r>
            <w:r w:rsidRPr="00F177B5">
              <w:t>»</w:t>
            </w:r>
          </w:p>
        </w:tc>
        <w:tc>
          <w:tcPr>
            <w:tcW w:w="3234" w:type="dxa"/>
          </w:tcPr>
          <w:p w:rsidR="00946643" w:rsidRPr="00F177B5" w:rsidRDefault="00946643" w:rsidP="00694C85">
            <w:r w:rsidRPr="00F177B5">
              <w:t>О проведении мероприятий, о выдел</w:t>
            </w:r>
            <w:r>
              <w:t>ении денежных средств.</w:t>
            </w:r>
            <w:r w:rsidRPr="00F177B5">
              <w:t xml:space="preserve"> </w:t>
            </w:r>
          </w:p>
        </w:tc>
        <w:tc>
          <w:tcPr>
            <w:tcW w:w="2094" w:type="dxa"/>
          </w:tcPr>
          <w:p w:rsidR="00946643" w:rsidRPr="00F177B5" w:rsidRDefault="00946643" w:rsidP="00694C85">
            <w:pPr>
              <w:jc w:val="center"/>
            </w:pPr>
            <w:r w:rsidRPr="00F177B5">
              <w:t>Соисполнитель программы МКУ</w:t>
            </w:r>
            <w:r>
              <w:t>К</w:t>
            </w:r>
            <w:r w:rsidRPr="00F177B5">
              <w:t xml:space="preserve"> «</w:t>
            </w:r>
            <w:proofErr w:type="spellStart"/>
            <w:r>
              <w:t>Лузская</w:t>
            </w:r>
            <w:proofErr w:type="spellEnd"/>
            <w:r>
              <w:t xml:space="preserve"> БИС</w:t>
            </w:r>
            <w:r w:rsidRPr="00F177B5">
              <w:t>»</w:t>
            </w:r>
          </w:p>
        </w:tc>
        <w:tc>
          <w:tcPr>
            <w:tcW w:w="1557" w:type="dxa"/>
          </w:tcPr>
          <w:p w:rsidR="00946643" w:rsidRPr="00F177B5" w:rsidRDefault="00946643" w:rsidP="00694C85">
            <w:pPr>
              <w:jc w:val="center"/>
            </w:pPr>
          </w:p>
        </w:tc>
      </w:tr>
    </w:tbl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946643" w:rsidRPr="00F177B5" w:rsidRDefault="00946643" w:rsidP="00946643">
      <w:pPr>
        <w:jc w:val="right"/>
      </w:pPr>
      <w:r w:rsidRPr="00F177B5">
        <w:lastRenderedPageBreak/>
        <w:t xml:space="preserve">                                                                                      Приложение №</w:t>
      </w:r>
      <w:r>
        <w:t xml:space="preserve"> 4</w:t>
      </w:r>
    </w:p>
    <w:p w:rsidR="00946643" w:rsidRPr="002A0C53" w:rsidRDefault="00946643" w:rsidP="00946643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946643" w:rsidRPr="003E4060" w:rsidRDefault="00946643" w:rsidP="00946643">
      <w:pPr>
        <w:jc w:val="right"/>
        <w:outlineLvl w:val="2"/>
        <w:rPr>
          <w:sz w:val="27"/>
          <w:szCs w:val="27"/>
        </w:rPr>
      </w:pPr>
      <w:r w:rsidRPr="003E4060">
        <w:rPr>
          <w:sz w:val="27"/>
          <w:szCs w:val="27"/>
        </w:rPr>
        <w:t xml:space="preserve">«Развитие муниципальных библиотек </w:t>
      </w:r>
    </w:p>
    <w:p w:rsidR="00946643" w:rsidRPr="003E4060" w:rsidRDefault="00946643" w:rsidP="00946643">
      <w:pPr>
        <w:jc w:val="right"/>
      </w:pPr>
      <w:proofErr w:type="spellStart"/>
      <w:r w:rsidRPr="003E4060">
        <w:rPr>
          <w:sz w:val="27"/>
          <w:szCs w:val="27"/>
        </w:rPr>
        <w:t>Лузского</w:t>
      </w:r>
      <w:proofErr w:type="spellEnd"/>
      <w:r w:rsidRPr="003E4060">
        <w:rPr>
          <w:sz w:val="27"/>
          <w:szCs w:val="27"/>
        </w:rPr>
        <w:t xml:space="preserve"> городского поселения  </w:t>
      </w:r>
      <w:r w:rsidR="00DB41C3">
        <w:t>на 2020</w:t>
      </w:r>
      <w:r w:rsidRPr="003E4060">
        <w:t xml:space="preserve"> год и</w:t>
      </w:r>
    </w:p>
    <w:p w:rsidR="00946643" w:rsidRPr="003E4060" w:rsidRDefault="00DB41C3" w:rsidP="00946643">
      <w:pPr>
        <w:jc w:val="right"/>
      </w:pPr>
      <w:r>
        <w:t xml:space="preserve"> плановый период 2021-2022</w:t>
      </w:r>
      <w:r w:rsidR="00946643" w:rsidRPr="003E4060">
        <w:t xml:space="preserve"> год»</w:t>
      </w:r>
    </w:p>
    <w:p w:rsidR="00946643" w:rsidRDefault="00946643" w:rsidP="00946643">
      <w:pPr>
        <w:pStyle w:val="consplusnonformat"/>
        <w:spacing w:before="0" w:beforeAutospacing="0" w:after="0" w:afterAutospacing="0"/>
        <w:rPr>
          <w:b/>
          <w:bCs/>
        </w:rPr>
      </w:pPr>
    </w:p>
    <w:p w:rsidR="00946643" w:rsidRPr="00F177B5" w:rsidRDefault="00946643" w:rsidP="00946643">
      <w:pPr>
        <w:jc w:val="center"/>
        <w:rPr>
          <w:b/>
          <w:bCs/>
        </w:rPr>
      </w:pPr>
      <w:r w:rsidRPr="00F177B5">
        <w:rPr>
          <w:b/>
          <w:bCs/>
        </w:rPr>
        <w:t>Расходы на реализацию муниципальной программы за счет средств бюджета муниципального поселения.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984"/>
        <w:gridCol w:w="1701"/>
        <w:gridCol w:w="1029"/>
        <w:gridCol w:w="992"/>
        <w:gridCol w:w="1134"/>
        <w:gridCol w:w="992"/>
        <w:gridCol w:w="992"/>
        <w:gridCol w:w="851"/>
      </w:tblGrid>
      <w:tr w:rsidR="00946643" w:rsidRPr="00F177B5" w:rsidTr="00694C85">
        <w:tc>
          <w:tcPr>
            <w:tcW w:w="957" w:type="dxa"/>
            <w:vMerge w:val="restart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Отве</w:t>
            </w:r>
            <w:r>
              <w:rPr>
                <w:sz w:val="22"/>
                <w:szCs w:val="22"/>
              </w:rPr>
              <w:t>т</w:t>
            </w:r>
            <w:r w:rsidRPr="0051651A">
              <w:rPr>
                <w:sz w:val="22"/>
                <w:szCs w:val="22"/>
              </w:rPr>
              <w:t>ственный исполнитель, соисполнитель</w:t>
            </w:r>
          </w:p>
          <w:p w:rsidR="00946643" w:rsidRPr="0051651A" w:rsidRDefault="00946643" w:rsidP="00FD0B30">
            <w:pPr>
              <w:jc w:val="center"/>
            </w:pPr>
            <w:r w:rsidRPr="0051651A">
              <w:rPr>
                <w:sz w:val="22"/>
                <w:szCs w:val="22"/>
              </w:rPr>
              <w:t>муниципальный заказчик-координатор</w:t>
            </w:r>
          </w:p>
        </w:tc>
        <w:tc>
          <w:tcPr>
            <w:tcW w:w="5990" w:type="dxa"/>
            <w:gridSpan w:val="6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Расходы (тысяч рублей)</w:t>
            </w:r>
          </w:p>
        </w:tc>
      </w:tr>
      <w:tr w:rsidR="00946643" w:rsidRPr="00F177B5" w:rsidTr="00694C85">
        <w:trPr>
          <w:trHeight w:val="797"/>
        </w:trPr>
        <w:tc>
          <w:tcPr>
            <w:tcW w:w="957" w:type="dxa"/>
            <w:vMerge/>
          </w:tcPr>
          <w:p w:rsidR="00946643" w:rsidRPr="0051651A" w:rsidRDefault="00946643" w:rsidP="00694C85">
            <w:pPr>
              <w:jc w:val="center"/>
            </w:pPr>
          </w:p>
        </w:tc>
        <w:tc>
          <w:tcPr>
            <w:tcW w:w="1984" w:type="dxa"/>
            <w:vMerge/>
          </w:tcPr>
          <w:p w:rsidR="00946643" w:rsidRPr="0051651A" w:rsidRDefault="00946643" w:rsidP="00694C85">
            <w:pPr>
              <w:jc w:val="center"/>
            </w:pPr>
          </w:p>
        </w:tc>
        <w:tc>
          <w:tcPr>
            <w:tcW w:w="1701" w:type="dxa"/>
            <w:vMerge/>
          </w:tcPr>
          <w:p w:rsidR="00946643" w:rsidRPr="0051651A" w:rsidRDefault="00946643" w:rsidP="00694C85">
            <w:pPr>
              <w:jc w:val="center"/>
            </w:pPr>
          </w:p>
        </w:tc>
        <w:tc>
          <w:tcPr>
            <w:tcW w:w="1029" w:type="dxa"/>
            <w:vMerge w:val="restart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Очередной</w:t>
            </w:r>
          </w:p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год</w:t>
            </w: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B41C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Первый год плановый период</w:t>
            </w: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DB41C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946643" w:rsidRPr="0051651A" w:rsidRDefault="00946643" w:rsidP="00694C85">
            <w:pPr>
              <w:jc w:val="center"/>
            </w:pPr>
            <w:r w:rsidRPr="0051651A">
              <w:rPr>
                <w:sz w:val="22"/>
                <w:szCs w:val="22"/>
              </w:rPr>
              <w:t>Второй год (плановый период)</w:t>
            </w: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</w:p>
          <w:p w:rsidR="00946643" w:rsidRPr="0051651A" w:rsidRDefault="00946643" w:rsidP="00694C8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DB41C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</w:tcPr>
          <w:p w:rsidR="00946643" w:rsidRPr="0051651A" w:rsidRDefault="00946643" w:rsidP="00694C85">
            <w:r w:rsidRPr="0051651A">
              <w:rPr>
                <w:sz w:val="22"/>
                <w:szCs w:val="22"/>
              </w:rPr>
              <w:t>Последующие годы реализации программы</w:t>
            </w:r>
          </w:p>
          <w:p w:rsidR="00946643" w:rsidRPr="0051651A" w:rsidRDefault="00946643" w:rsidP="00694C85">
            <w:r w:rsidRPr="0051651A">
              <w:rPr>
                <w:sz w:val="22"/>
                <w:szCs w:val="22"/>
              </w:rPr>
              <w:t xml:space="preserve"> </w:t>
            </w:r>
          </w:p>
        </w:tc>
      </w:tr>
      <w:tr w:rsidR="00946643" w:rsidRPr="00F177B5" w:rsidTr="00FD0B30">
        <w:trPr>
          <w:trHeight w:val="1894"/>
        </w:trPr>
        <w:tc>
          <w:tcPr>
            <w:tcW w:w="957" w:type="dxa"/>
            <w:vMerge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984" w:type="dxa"/>
            <w:vMerge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701" w:type="dxa"/>
            <w:vMerge/>
          </w:tcPr>
          <w:p w:rsidR="00946643" w:rsidRPr="00F177B5" w:rsidRDefault="00946643" w:rsidP="00694C85">
            <w:pPr>
              <w:jc w:val="center"/>
            </w:pPr>
          </w:p>
        </w:tc>
        <w:tc>
          <w:tcPr>
            <w:tcW w:w="1029" w:type="dxa"/>
            <w:vMerge/>
          </w:tcPr>
          <w:p w:rsidR="00946643" w:rsidRPr="0008228C" w:rsidRDefault="00946643" w:rsidP="00694C85">
            <w:pPr>
              <w:jc w:val="center"/>
            </w:pPr>
          </w:p>
        </w:tc>
        <w:tc>
          <w:tcPr>
            <w:tcW w:w="992" w:type="dxa"/>
            <w:vMerge/>
          </w:tcPr>
          <w:p w:rsidR="00946643" w:rsidRPr="0008228C" w:rsidRDefault="00946643" w:rsidP="00694C85">
            <w:pPr>
              <w:jc w:val="center"/>
            </w:pPr>
          </w:p>
        </w:tc>
        <w:tc>
          <w:tcPr>
            <w:tcW w:w="1134" w:type="dxa"/>
            <w:vMerge/>
          </w:tcPr>
          <w:p w:rsidR="00946643" w:rsidRPr="0008228C" w:rsidRDefault="00946643" w:rsidP="00694C85">
            <w:pPr>
              <w:jc w:val="center"/>
            </w:pPr>
          </w:p>
        </w:tc>
        <w:tc>
          <w:tcPr>
            <w:tcW w:w="992" w:type="dxa"/>
          </w:tcPr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Default="00946643" w:rsidP="00694C85"/>
          <w:p w:rsidR="00946643" w:rsidRDefault="00946643" w:rsidP="00694C85"/>
          <w:p w:rsidR="00946643" w:rsidRPr="0051651A" w:rsidRDefault="00946643" w:rsidP="00694C85"/>
          <w:p w:rsidR="00946643" w:rsidRPr="0051651A" w:rsidRDefault="00946643" w:rsidP="00694C85">
            <w:r w:rsidRPr="0051651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Default="00946643" w:rsidP="00694C85"/>
          <w:p w:rsidR="00946643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>
            <w:r w:rsidRPr="0051651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Pr="0051651A" w:rsidRDefault="00946643" w:rsidP="00694C85"/>
          <w:p w:rsidR="00946643" w:rsidRDefault="00946643" w:rsidP="00694C85"/>
          <w:p w:rsidR="00946643" w:rsidRDefault="00946643" w:rsidP="00694C85"/>
          <w:p w:rsidR="00946643" w:rsidRDefault="00946643" w:rsidP="00694C85"/>
          <w:p w:rsidR="00946643" w:rsidRPr="0051651A" w:rsidRDefault="00946643" w:rsidP="00694C85"/>
          <w:p w:rsidR="00946643" w:rsidRPr="0051651A" w:rsidRDefault="00946643" w:rsidP="00694C85">
            <w:r>
              <w:rPr>
                <w:sz w:val="22"/>
                <w:szCs w:val="22"/>
              </w:rPr>
              <w:t>2023</w:t>
            </w:r>
          </w:p>
        </w:tc>
      </w:tr>
      <w:tr w:rsidR="00946643" w:rsidRPr="00F177B5" w:rsidTr="00694C85">
        <w:tc>
          <w:tcPr>
            <w:tcW w:w="957" w:type="dxa"/>
          </w:tcPr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  <w:proofErr w:type="spellStart"/>
            <w:r w:rsidRPr="00A17554">
              <w:rPr>
                <w:sz w:val="20"/>
                <w:szCs w:val="20"/>
              </w:rPr>
              <w:t>Муни</w:t>
            </w:r>
            <w:proofErr w:type="spellEnd"/>
          </w:p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  <w:proofErr w:type="spellStart"/>
            <w:r w:rsidRPr="00A17554">
              <w:rPr>
                <w:sz w:val="20"/>
                <w:szCs w:val="20"/>
              </w:rPr>
              <w:t>ципальная</w:t>
            </w:r>
            <w:proofErr w:type="spellEnd"/>
            <w:r w:rsidRPr="00A17554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984" w:type="dxa"/>
          </w:tcPr>
          <w:p w:rsidR="00946643" w:rsidRPr="003E4060" w:rsidRDefault="00946643" w:rsidP="00694C85">
            <w:pPr>
              <w:jc w:val="center"/>
              <w:outlineLvl w:val="2"/>
              <w:rPr>
                <w:sz w:val="20"/>
                <w:szCs w:val="20"/>
              </w:rPr>
            </w:pPr>
            <w:r w:rsidRPr="003E4060">
              <w:rPr>
                <w:sz w:val="20"/>
                <w:szCs w:val="20"/>
              </w:rPr>
              <w:t>«Развитие муниципальных библиотек</w:t>
            </w:r>
          </w:p>
          <w:p w:rsidR="00946643" w:rsidRPr="003E4060" w:rsidRDefault="00946643" w:rsidP="00694C85">
            <w:pPr>
              <w:jc w:val="center"/>
              <w:rPr>
                <w:sz w:val="20"/>
                <w:szCs w:val="20"/>
              </w:rPr>
            </w:pPr>
            <w:proofErr w:type="spellStart"/>
            <w:r w:rsidRPr="003E4060">
              <w:rPr>
                <w:sz w:val="20"/>
                <w:szCs w:val="20"/>
              </w:rPr>
              <w:t>Лузского</w:t>
            </w:r>
            <w:proofErr w:type="spellEnd"/>
            <w:r w:rsidRPr="003E4060">
              <w:rPr>
                <w:sz w:val="20"/>
                <w:szCs w:val="20"/>
              </w:rPr>
              <w:t xml:space="preserve"> городского поселения  на 201</w:t>
            </w:r>
            <w:r>
              <w:rPr>
                <w:sz w:val="20"/>
                <w:szCs w:val="20"/>
              </w:rPr>
              <w:t>8</w:t>
            </w:r>
            <w:r w:rsidRPr="003E4060">
              <w:rPr>
                <w:sz w:val="20"/>
                <w:szCs w:val="20"/>
              </w:rPr>
              <w:t xml:space="preserve"> год и</w:t>
            </w:r>
          </w:p>
          <w:p w:rsidR="00946643" w:rsidRPr="003E4060" w:rsidRDefault="00946643" w:rsidP="00694C85">
            <w:pPr>
              <w:jc w:val="center"/>
              <w:rPr>
                <w:sz w:val="20"/>
                <w:szCs w:val="20"/>
              </w:rPr>
            </w:pPr>
            <w:r w:rsidRPr="003E4060">
              <w:rPr>
                <w:sz w:val="20"/>
                <w:szCs w:val="20"/>
              </w:rPr>
              <w:t>плановый период 201</w:t>
            </w:r>
            <w:r>
              <w:rPr>
                <w:sz w:val="20"/>
                <w:szCs w:val="20"/>
              </w:rPr>
              <w:t>9-2020</w:t>
            </w:r>
            <w:r w:rsidRPr="003E4060">
              <w:rPr>
                <w:sz w:val="20"/>
                <w:szCs w:val="20"/>
              </w:rPr>
              <w:t xml:space="preserve"> год»</w:t>
            </w:r>
          </w:p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Исполнитель:</w:t>
            </w:r>
          </w:p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7554">
              <w:rPr>
                <w:sz w:val="20"/>
                <w:szCs w:val="20"/>
              </w:rPr>
              <w:t>Лузского</w:t>
            </w:r>
            <w:proofErr w:type="spellEnd"/>
            <w:r w:rsidRPr="00A17554">
              <w:rPr>
                <w:sz w:val="20"/>
                <w:szCs w:val="20"/>
              </w:rPr>
              <w:t xml:space="preserve"> городского поселения</w:t>
            </w:r>
          </w:p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Соисполнитель: МКУК «</w:t>
            </w:r>
            <w:proofErr w:type="spellStart"/>
            <w:r w:rsidRPr="00A17554">
              <w:rPr>
                <w:sz w:val="20"/>
                <w:szCs w:val="20"/>
              </w:rPr>
              <w:t>Лузская</w:t>
            </w:r>
            <w:proofErr w:type="spellEnd"/>
            <w:r w:rsidRPr="00A17554">
              <w:rPr>
                <w:sz w:val="20"/>
                <w:szCs w:val="20"/>
              </w:rPr>
              <w:t xml:space="preserve"> БИС»</w:t>
            </w:r>
          </w:p>
        </w:tc>
        <w:tc>
          <w:tcPr>
            <w:tcW w:w="1029" w:type="dxa"/>
          </w:tcPr>
          <w:p w:rsidR="00946643" w:rsidRPr="00DC4B7E" w:rsidRDefault="00550934" w:rsidP="0069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7714,1</w:t>
            </w:r>
          </w:p>
        </w:tc>
        <w:tc>
          <w:tcPr>
            <w:tcW w:w="992" w:type="dxa"/>
          </w:tcPr>
          <w:p w:rsidR="00946643" w:rsidRPr="00DC4B7E" w:rsidRDefault="00DB41C3" w:rsidP="0069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1134" w:type="dxa"/>
          </w:tcPr>
          <w:p w:rsidR="00946643" w:rsidRPr="00DC4B7E" w:rsidRDefault="00DB41C3" w:rsidP="0069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992" w:type="dxa"/>
          </w:tcPr>
          <w:p w:rsidR="00946643" w:rsidRPr="00DC4B7E" w:rsidRDefault="00DB41C3" w:rsidP="0069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992" w:type="dxa"/>
          </w:tcPr>
          <w:p w:rsidR="00946643" w:rsidRPr="00DC4B7E" w:rsidRDefault="00DB41C3" w:rsidP="0069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851" w:type="dxa"/>
          </w:tcPr>
          <w:p w:rsidR="00946643" w:rsidRPr="00DC4B7E" w:rsidRDefault="00DB41C3" w:rsidP="00694C8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7260,0</w:t>
            </w:r>
          </w:p>
        </w:tc>
      </w:tr>
      <w:tr w:rsidR="00946643" w:rsidRPr="00F177B5" w:rsidTr="00694C85">
        <w:tc>
          <w:tcPr>
            <w:tcW w:w="957" w:type="dxa"/>
          </w:tcPr>
          <w:p w:rsidR="00946643" w:rsidRDefault="00946643" w:rsidP="00694C85">
            <w:pPr>
              <w:jc w:val="center"/>
              <w:rPr>
                <w:sz w:val="20"/>
                <w:szCs w:val="20"/>
              </w:rPr>
            </w:pPr>
          </w:p>
          <w:p w:rsidR="00946643" w:rsidRDefault="00946643" w:rsidP="00694C85">
            <w:pPr>
              <w:jc w:val="center"/>
              <w:rPr>
                <w:sz w:val="20"/>
                <w:szCs w:val="20"/>
              </w:rPr>
            </w:pPr>
          </w:p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46643" w:rsidRPr="005A7C15" w:rsidRDefault="00946643" w:rsidP="00694C85">
            <w:pPr>
              <w:spacing w:after="200"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A7C15">
              <w:rPr>
                <w:sz w:val="20"/>
                <w:szCs w:val="20"/>
                <w:lang w:eastAsia="en-US"/>
              </w:rPr>
              <w:t>Отдельное мероприятие</w:t>
            </w:r>
          </w:p>
          <w:p w:rsidR="00946643" w:rsidRPr="003E4060" w:rsidRDefault="00946643" w:rsidP="00694C85">
            <w:pPr>
              <w:jc w:val="center"/>
              <w:outlineLvl w:val="2"/>
              <w:rPr>
                <w:sz w:val="20"/>
                <w:szCs w:val="20"/>
              </w:rPr>
            </w:pPr>
            <w:r w:rsidRPr="005A7C15">
              <w:rPr>
                <w:sz w:val="20"/>
                <w:szCs w:val="20"/>
                <w:lang w:eastAsia="en-US"/>
              </w:rPr>
              <w:t>«Комплектование книжных фондов муниципальных общедоступных библиотек»</w:t>
            </w:r>
          </w:p>
        </w:tc>
        <w:tc>
          <w:tcPr>
            <w:tcW w:w="1701" w:type="dxa"/>
          </w:tcPr>
          <w:p w:rsidR="00946643" w:rsidRPr="005A7C15" w:rsidRDefault="00946643" w:rsidP="00694C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A7C15">
              <w:rPr>
                <w:sz w:val="20"/>
                <w:szCs w:val="20"/>
                <w:lang w:eastAsia="en-US"/>
              </w:rPr>
              <w:t>Исполнитель:</w:t>
            </w:r>
          </w:p>
          <w:p w:rsidR="00946643" w:rsidRPr="005A7C15" w:rsidRDefault="00946643" w:rsidP="00694C8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A7C15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5A7C15">
              <w:rPr>
                <w:sz w:val="20"/>
                <w:szCs w:val="20"/>
                <w:lang w:eastAsia="en-US"/>
              </w:rPr>
              <w:t>Лузского</w:t>
            </w:r>
            <w:proofErr w:type="spellEnd"/>
            <w:r w:rsidRPr="005A7C15">
              <w:rPr>
                <w:sz w:val="20"/>
                <w:szCs w:val="20"/>
                <w:lang w:eastAsia="en-US"/>
              </w:rPr>
              <w:t xml:space="preserve"> городского поселения</w:t>
            </w:r>
          </w:p>
          <w:p w:rsidR="00946643" w:rsidRPr="00A17554" w:rsidRDefault="00946643" w:rsidP="00694C85">
            <w:pPr>
              <w:jc w:val="center"/>
              <w:rPr>
                <w:sz w:val="20"/>
                <w:szCs w:val="20"/>
              </w:rPr>
            </w:pPr>
            <w:r w:rsidRPr="005A7C15">
              <w:rPr>
                <w:sz w:val="20"/>
                <w:szCs w:val="20"/>
                <w:lang w:eastAsia="en-US"/>
              </w:rPr>
              <w:t>Соисполнитель: МКУК «</w:t>
            </w:r>
            <w:proofErr w:type="spellStart"/>
            <w:r w:rsidRPr="005A7C15">
              <w:rPr>
                <w:sz w:val="20"/>
                <w:szCs w:val="20"/>
                <w:lang w:eastAsia="en-US"/>
              </w:rPr>
              <w:t>Лузская</w:t>
            </w:r>
            <w:proofErr w:type="spellEnd"/>
            <w:r w:rsidRPr="005A7C15">
              <w:rPr>
                <w:sz w:val="20"/>
                <w:szCs w:val="20"/>
                <w:lang w:eastAsia="en-US"/>
              </w:rPr>
              <w:t xml:space="preserve"> БИС»</w:t>
            </w:r>
          </w:p>
        </w:tc>
        <w:tc>
          <w:tcPr>
            <w:tcW w:w="1029" w:type="dxa"/>
          </w:tcPr>
          <w:p w:rsidR="00946643" w:rsidRPr="005A7C15" w:rsidRDefault="00946643" w:rsidP="00694C8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15">
              <w:rPr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946643" w:rsidRPr="005A7C15" w:rsidRDefault="00946643" w:rsidP="00694C8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6643" w:rsidRPr="0051651A" w:rsidRDefault="00946643" w:rsidP="00694C85">
            <w:pPr>
              <w:jc w:val="center"/>
              <w:rPr>
                <w:color w:val="FF0000"/>
                <w:sz w:val="20"/>
                <w:szCs w:val="20"/>
              </w:rPr>
            </w:pPr>
            <w:r w:rsidRPr="005A7C15"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946643" w:rsidRPr="0051651A" w:rsidRDefault="00946643" w:rsidP="00694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643" w:rsidRPr="0051651A" w:rsidRDefault="00946643" w:rsidP="00694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46643" w:rsidRPr="0051651A" w:rsidRDefault="00946643" w:rsidP="00694C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46643" w:rsidRPr="0051651A" w:rsidRDefault="00946643" w:rsidP="00694C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46643" w:rsidRPr="0051651A" w:rsidRDefault="00946643" w:rsidP="00694C8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rPr>
          <w:b/>
          <w:bCs/>
        </w:rPr>
      </w:pPr>
    </w:p>
    <w:p w:rsidR="00946643" w:rsidRPr="00F177B5" w:rsidRDefault="00946643" w:rsidP="00946643">
      <w:pPr>
        <w:jc w:val="right"/>
      </w:pPr>
      <w:r w:rsidRPr="00F177B5">
        <w:lastRenderedPageBreak/>
        <w:t xml:space="preserve">                                                                                        Приложение №</w:t>
      </w:r>
      <w:r>
        <w:t>5</w:t>
      </w:r>
    </w:p>
    <w:p w:rsidR="00946643" w:rsidRPr="002A0C53" w:rsidRDefault="00946643" w:rsidP="00946643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946643" w:rsidRPr="003E4060" w:rsidRDefault="00946643" w:rsidP="00946643">
      <w:pPr>
        <w:jc w:val="right"/>
        <w:outlineLvl w:val="2"/>
        <w:rPr>
          <w:sz w:val="27"/>
          <w:szCs w:val="27"/>
        </w:rPr>
      </w:pPr>
      <w:r w:rsidRPr="003E4060">
        <w:rPr>
          <w:sz w:val="27"/>
          <w:szCs w:val="27"/>
        </w:rPr>
        <w:t xml:space="preserve">«Развитие муниципальных библиотек </w:t>
      </w:r>
    </w:p>
    <w:p w:rsidR="00946643" w:rsidRPr="003E4060" w:rsidRDefault="00946643" w:rsidP="00946643">
      <w:pPr>
        <w:jc w:val="right"/>
      </w:pPr>
      <w:proofErr w:type="spellStart"/>
      <w:r w:rsidRPr="003E4060">
        <w:rPr>
          <w:sz w:val="27"/>
          <w:szCs w:val="27"/>
        </w:rPr>
        <w:t>Лузского</w:t>
      </w:r>
      <w:proofErr w:type="spellEnd"/>
      <w:r w:rsidRPr="003E4060">
        <w:rPr>
          <w:sz w:val="27"/>
          <w:szCs w:val="27"/>
        </w:rPr>
        <w:t xml:space="preserve"> городского поселения  </w:t>
      </w:r>
      <w:r w:rsidR="00DB41C3">
        <w:t>на 2020</w:t>
      </w:r>
      <w:r w:rsidRPr="003E4060">
        <w:t xml:space="preserve"> год и</w:t>
      </w:r>
    </w:p>
    <w:p w:rsidR="00946643" w:rsidRPr="003E4060" w:rsidRDefault="00DB41C3" w:rsidP="00946643">
      <w:pPr>
        <w:jc w:val="right"/>
      </w:pPr>
      <w:r>
        <w:t xml:space="preserve"> плановый период 2021-2022</w:t>
      </w:r>
      <w:r w:rsidR="00946643" w:rsidRPr="003E4060">
        <w:t xml:space="preserve"> год»</w:t>
      </w: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Default="00946643" w:rsidP="00946643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946643" w:rsidRPr="00F177B5" w:rsidRDefault="00946643" w:rsidP="00946643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B5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</w:t>
      </w:r>
    </w:p>
    <w:p w:rsidR="00946643" w:rsidRPr="00F177B5" w:rsidRDefault="00946643" w:rsidP="00946643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B5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 программы</w:t>
      </w:r>
    </w:p>
    <w:p w:rsidR="00946643" w:rsidRPr="00F177B5" w:rsidRDefault="00946643" w:rsidP="00946643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B5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946643" w:rsidRPr="00F177B5" w:rsidRDefault="00946643" w:rsidP="009466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6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2"/>
        <w:gridCol w:w="2126"/>
        <w:gridCol w:w="1276"/>
        <w:gridCol w:w="992"/>
        <w:gridCol w:w="992"/>
        <w:gridCol w:w="992"/>
        <w:gridCol w:w="709"/>
        <w:gridCol w:w="851"/>
        <w:gridCol w:w="716"/>
      </w:tblGrid>
      <w:tr w:rsidR="00946643" w:rsidRPr="00F177B5" w:rsidTr="00694C85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5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A17554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A17554">
              <w:rPr>
                <w:rFonts w:ascii="Times New Roman" w:hAnsi="Times New Roman" w:cs="Times New Roman"/>
              </w:rPr>
              <w:t>а</w:t>
            </w:r>
            <w:proofErr w:type="spellEnd"/>
            <w:r w:rsidRPr="00A17554">
              <w:rPr>
                <w:rFonts w:ascii="Times New Roman" w:hAnsi="Times New Roman" w:cs="Times New Roman"/>
              </w:rPr>
              <w:t>-</w:t>
            </w:r>
            <w:proofErr w:type="gramEnd"/>
            <w:r w:rsidRPr="00A17554">
              <w:rPr>
                <w:rFonts w:ascii="Times New Roman" w:hAnsi="Times New Roman" w:cs="Times New Roman"/>
              </w:rPr>
              <w:t xml:space="preserve"> </w:t>
            </w:r>
            <w:r w:rsidRPr="00A17554">
              <w:rPr>
                <w:rFonts w:ascii="Times New Roman" w:hAnsi="Times New Roman" w:cs="Times New Roman"/>
              </w:rPr>
              <w:br/>
            </w:r>
            <w:proofErr w:type="spellStart"/>
            <w:r w:rsidRPr="00A17554">
              <w:rPr>
                <w:rFonts w:ascii="Times New Roman" w:hAnsi="Times New Roman" w:cs="Times New Roman"/>
              </w:rPr>
              <w:t>ние</w:t>
            </w:r>
            <w:proofErr w:type="spellEnd"/>
            <w:r w:rsidRPr="00A17554">
              <w:rPr>
                <w:rFonts w:ascii="Times New Roman" w:hAnsi="Times New Roman" w:cs="Times New Roman"/>
              </w:rPr>
              <w:t xml:space="preserve">   муниципальной</w:t>
            </w:r>
            <w:r w:rsidRPr="00A17554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17554">
              <w:rPr>
                <w:rFonts w:ascii="Times New Roman" w:hAnsi="Times New Roman" w:cs="Times New Roman"/>
              </w:rPr>
              <w:br/>
            </w:r>
            <w:proofErr w:type="spellStart"/>
            <w:r w:rsidRPr="00A17554">
              <w:rPr>
                <w:rFonts w:ascii="Times New Roman" w:hAnsi="Times New Roman" w:cs="Times New Roman"/>
              </w:rPr>
              <w:t>подпрограм</w:t>
            </w:r>
            <w:proofErr w:type="spellEnd"/>
            <w:r w:rsidRPr="00A17554">
              <w:rPr>
                <w:rFonts w:ascii="Times New Roman" w:hAnsi="Times New Roman" w:cs="Times New Roman"/>
              </w:rPr>
              <w:t>-</w:t>
            </w:r>
            <w:r w:rsidRPr="00A17554">
              <w:rPr>
                <w:rFonts w:ascii="Times New Roman" w:hAnsi="Times New Roman" w:cs="Times New Roman"/>
              </w:rPr>
              <w:br/>
              <w:t xml:space="preserve">мы,        </w:t>
            </w:r>
            <w:r w:rsidRPr="00A17554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A17554">
              <w:rPr>
                <w:rFonts w:ascii="Times New Roman" w:hAnsi="Times New Roman" w:cs="Times New Roman"/>
              </w:rPr>
              <w:br/>
              <w:t xml:space="preserve">целевой    </w:t>
            </w:r>
            <w:r w:rsidRPr="00A17554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17554">
              <w:rPr>
                <w:rFonts w:ascii="Times New Roman" w:hAnsi="Times New Roman" w:cs="Times New Roman"/>
              </w:rPr>
              <w:br/>
            </w:r>
            <w:proofErr w:type="spellStart"/>
            <w:r w:rsidRPr="00A17554">
              <w:rPr>
                <w:rFonts w:ascii="Times New Roman" w:hAnsi="Times New Roman" w:cs="Times New Roman"/>
              </w:rPr>
              <w:t>ведомствен</w:t>
            </w:r>
            <w:proofErr w:type="spellEnd"/>
            <w:r w:rsidRPr="00A17554">
              <w:rPr>
                <w:rFonts w:ascii="Times New Roman" w:hAnsi="Times New Roman" w:cs="Times New Roman"/>
              </w:rPr>
              <w:t>-</w:t>
            </w:r>
            <w:r w:rsidRPr="00A17554">
              <w:rPr>
                <w:rFonts w:ascii="Times New Roman" w:hAnsi="Times New Roman" w:cs="Times New Roman"/>
              </w:rPr>
              <w:br/>
              <w:t>ной целевой</w:t>
            </w:r>
            <w:r w:rsidRPr="00A17554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17554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A1755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</w:t>
            </w:r>
            <w:r>
              <w:rPr>
                <w:rFonts w:ascii="Times New Roman" w:hAnsi="Times New Roman" w:cs="Times New Roman"/>
              </w:rPr>
              <w:br/>
            </w:r>
            <w:r w:rsidRPr="00A1755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</w:rPr>
            </w:pPr>
            <w:r w:rsidRPr="00A17554">
              <w:rPr>
                <w:rFonts w:ascii="Times New Roman" w:hAnsi="Times New Roman" w:cs="Times New Roman"/>
              </w:rPr>
              <w:t xml:space="preserve">      Оценка расходов       </w:t>
            </w:r>
            <w:r w:rsidRPr="00A17554">
              <w:rPr>
                <w:rFonts w:ascii="Times New Roman" w:hAnsi="Times New Roman" w:cs="Times New Roman"/>
              </w:rPr>
              <w:br/>
              <w:t xml:space="preserve">       (тыс. рублей)        </w:t>
            </w:r>
          </w:p>
        </w:tc>
      </w:tr>
      <w:tr w:rsidR="00946643" w:rsidRPr="00F177B5" w:rsidTr="00694C85">
        <w:trPr>
          <w:trHeight w:val="24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</w:t>
            </w:r>
            <w:r w:rsidRPr="00A17554">
              <w:rPr>
                <w:rFonts w:ascii="Times New Roman" w:hAnsi="Times New Roman" w:cs="Times New Roman"/>
              </w:rPr>
              <w:t>ре</w:t>
            </w:r>
            <w:proofErr w:type="gramStart"/>
            <w:r w:rsidRPr="00A17554">
              <w:rPr>
                <w:rFonts w:ascii="Times New Roman" w:hAnsi="Times New Roman" w:cs="Times New Roman"/>
              </w:rPr>
              <w:t>д</w:t>
            </w:r>
            <w:proofErr w:type="spellEnd"/>
            <w:r w:rsidRPr="00A17554">
              <w:rPr>
                <w:rFonts w:ascii="Times New Roman" w:hAnsi="Times New Roman" w:cs="Times New Roman"/>
              </w:rPr>
              <w:t>-</w:t>
            </w:r>
            <w:proofErr w:type="gramEnd"/>
            <w:r w:rsidRPr="00A17554">
              <w:rPr>
                <w:rFonts w:ascii="Times New Roman" w:hAnsi="Times New Roman" w:cs="Times New Roman"/>
              </w:rPr>
              <w:br/>
              <w:t xml:space="preserve">ной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</w:t>
            </w:r>
            <w:r w:rsidRPr="00A17554">
              <w:rPr>
                <w:rFonts w:ascii="Times New Roman" w:hAnsi="Times New Roman" w:cs="Times New Roman"/>
              </w:rPr>
              <w:t xml:space="preserve">вого  </w:t>
            </w:r>
            <w:proofErr w:type="spellStart"/>
            <w:r w:rsidRPr="00A17554">
              <w:rPr>
                <w:rFonts w:ascii="Times New Roman" w:hAnsi="Times New Roman" w:cs="Times New Roman"/>
              </w:rPr>
              <w:t>пери</w:t>
            </w:r>
            <w:proofErr w:type="gramStart"/>
            <w:r w:rsidRPr="00A17554">
              <w:rPr>
                <w:rFonts w:ascii="Times New Roman" w:hAnsi="Times New Roman" w:cs="Times New Roman"/>
              </w:rPr>
              <w:t>о</w:t>
            </w:r>
            <w:proofErr w:type="spellEnd"/>
            <w:r w:rsidRPr="00A17554">
              <w:rPr>
                <w:rFonts w:ascii="Times New Roman" w:hAnsi="Times New Roman" w:cs="Times New Roman"/>
              </w:rPr>
              <w:t>-</w:t>
            </w:r>
            <w:proofErr w:type="gramEnd"/>
            <w:r w:rsidRPr="00A17554">
              <w:rPr>
                <w:rFonts w:ascii="Times New Roman" w:hAnsi="Times New Roman" w:cs="Times New Roman"/>
              </w:rPr>
              <w:br/>
              <w:t xml:space="preserve">да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</w:t>
            </w:r>
            <w:r w:rsidRPr="00A17554">
              <w:rPr>
                <w:rFonts w:ascii="Times New Roman" w:hAnsi="Times New Roman" w:cs="Times New Roman"/>
              </w:rPr>
              <w:t xml:space="preserve">вого  </w:t>
            </w:r>
            <w:proofErr w:type="spellStart"/>
            <w:r w:rsidRPr="00A17554">
              <w:rPr>
                <w:rFonts w:ascii="Times New Roman" w:hAnsi="Times New Roman" w:cs="Times New Roman"/>
              </w:rPr>
              <w:t>пери</w:t>
            </w:r>
            <w:proofErr w:type="gramStart"/>
            <w:r w:rsidRPr="00A17554">
              <w:rPr>
                <w:rFonts w:ascii="Times New Roman" w:hAnsi="Times New Roman" w:cs="Times New Roman"/>
              </w:rPr>
              <w:t>о</w:t>
            </w:r>
            <w:proofErr w:type="spellEnd"/>
            <w:r w:rsidRPr="00A17554">
              <w:rPr>
                <w:rFonts w:ascii="Times New Roman" w:hAnsi="Times New Roman" w:cs="Times New Roman"/>
              </w:rPr>
              <w:t>-</w:t>
            </w:r>
            <w:proofErr w:type="gramEnd"/>
            <w:r w:rsidRPr="00A17554">
              <w:rPr>
                <w:rFonts w:ascii="Times New Roman" w:hAnsi="Times New Roman" w:cs="Times New Roman"/>
              </w:rPr>
              <w:br/>
              <w:t xml:space="preserve">да    </w:t>
            </w: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последующие годы </w:t>
            </w:r>
            <w:r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  <w:r>
              <w:rPr>
                <w:rFonts w:ascii="Times New Roman" w:hAnsi="Times New Roman" w:cs="Times New Roman"/>
              </w:rPr>
              <w:br/>
              <w:t xml:space="preserve">(для </w:t>
            </w:r>
            <w:r w:rsidRPr="00A17554">
              <w:rPr>
                <w:rFonts w:ascii="Times New Roman" w:hAnsi="Times New Roman" w:cs="Times New Roman"/>
              </w:rPr>
              <w:t xml:space="preserve">каждого  </w:t>
            </w:r>
            <w:r w:rsidRPr="00A17554">
              <w:rPr>
                <w:rFonts w:ascii="Times New Roman" w:hAnsi="Times New Roman" w:cs="Times New Roman"/>
              </w:rPr>
              <w:br/>
              <w:t xml:space="preserve">года  </w:t>
            </w:r>
            <w:r>
              <w:rPr>
                <w:rFonts w:ascii="Times New Roman" w:hAnsi="Times New Roman" w:cs="Times New Roman"/>
              </w:rPr>
              <w:t>предусма</w:t>
            </w:r>
            <w:r w:rsidRPr="00A17554">
              <w:rPr>
                <w:rFonts w:ascii="Times New Roman" w:hAnsi="Times New Roman" w:cs="Times New Roman"/>
              </w:rPr>
              <w:t>тривается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554">
              <w:rPr>
                <w:rFonts w:ascii="Times New Roman" w:hAnsi="Times New Roman" w:cs="Times New Roman"/>
              </w:rPr>
              <w:t>отдельная</w:t>
            </w:r>
            <w:r w:rsidRPr="00A17554">
              <w:rPr>
                <w:rFonts w:ascii="Times New Roman" w:hAnsi="Times New Roman" w:cs="Times New Roman"/>
              </w:rPr>
              <w:br/>
              <w:t xml:space="preserve">графа)   </w:t>
            </w: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3E4060" w:rsidRDefault="00946643" w:rsidP="00694C85">
            <w:pPr>
              <w:outlineLvl w:val="2"/>
            </w:pPr>
            <w:r w:rsidRPr="003E4060">
              <w:rPr>
                <w:sz w:val="22"/>
                <w:szCs w:val="22"/>
              </w:rPr>
              <w:t xml:space="preserve">«Развитие муниципальных библиотек </w:t>
            </w:r>
          </w:p>
          <w:p w:rsidR="00946643" w:rsidRPr="003E4060" w:rsidRDefault="00946643" w:rsidP="00694C85">
            <w:proofErr w:type="spellStart"/>
            <w:r w:rsidRPr="003E4060">
              <w:rPr>
                <w:sz w:val="22"/>
                <w:szCs w:val="22"/>
              </w:rPr>
              <w:t>Лузско</w:t>
            </w:r>
            <w:r w:rsidR="00DB41C3">
              <w:rPr>
                <w:sz w:val="22"/>
                <w:szCs w:val="22"/>
              </w:rPr>
              <w:t>го</w:t>
            </w:r>
            <w:proofErr w:type="spellEnd"/>
            <w:r w:rsidR="00DB41C3">
              <w:rPr>
                <w:sz w:val="22"/>
                <w:szCs w:val="22"/>
              </w:rPr>
              <w:t xml:space="preserve"> городского поселения  на 2020 </w:t>
            </w:r>
            <w:r w:rsidRPr="003E4060">
              <w:rPr>
                <w:sz w:val="22"/>
                <w:szCs w:val="22"/>
              </w:rPr>
              <w:t>год и</w:t>
            </w:r>
          </w:p>
          <w:p w:rsidR="00946643" w:rsidRPr="003E4060" w:rsidRDefault="00DB41C3" w:rsidP="00694C85">
            <w:r>
              <w:rPr>
                <w:sz w:val="22"/>
                <w:szCs w:val="22"/>
              </w:rPr>
              <w:t xml:space="preserve"> плановый период 2021-2022</w:t>
            </w:r>
            <w:r w:rsidR="00946643" w:rsidRPr="003E4060">
              <w:rPr>
                <w:sz w:val="22"/>
                <w:szCs w:val="22"/>
              </w:rPr>
              <w:t xml:space="preserve"> год»</w:t>
            </w:r>
          </w:p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550934" w:rsidP="0069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7260,0</w:t>
            </w: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550934" w:rsidP="005509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C4B7E" w:rsidRDefault="00DB41C3" w:rsidP="00694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682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682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4D6824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682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B3783D" w:rsidRDefault="00946643" w:rsidP="0069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08228C" w:rsidRDefault="00946643" w:rsidP="0069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08228C" w:rsidRDefault="00946643" w:rsidP="0069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08228C" w:rsidRDefault="00946643" w:rsidP="00694C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08228C" w:rsidRDefault="00946643" w:rsidP="0069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08228C" w:rsidRDefault="00946643" w:rsidP="00694C85">
            <w:pPr>
              <w:rPr>
                <w:sz w:val="20"/>
                <w:szCs w:val="20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F177B5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целевая  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внебюджетные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целевая  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550934" w:rsidP="005509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Подключение библиотек к сети интернет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550934" w:rsidRDefault="00550934" w:rsidP="005509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93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550934" w:rsidRDefault="00946643" w:rsidP="005509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6643" w:rsidRPr="00550934" w:rsidRDefault="00946643" w:rsidP="005509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46643" w:rsidRPr="00550934" w:rsidRDefault="00946643" w:rsidP="005509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550934" w:rsidRDefault="00550934" w:rsidP="005509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93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4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DB41C3" w:rsidRDefault="00946643" w:rsidP="00694C85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43" w:rsidRPr="00F177B5" w:rsidTr="00694C85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43" w:rsidRPr="00A17554" w:rsidRDefault="00946643" w:rsidP="00694C8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A17554" w:rsidRDefault="00946643" w:rsidP="00694C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43" w:rsidRPr="00F177B5" w:rsidRDefault="00946643" w:rsidP="00694C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43" w:rsidRPr="00373460" w:rsidRDefault="00946643" w:rsidP="00946643">
      <w:pPr>
        <w:jc w:val="both"/>
        <w:rPr>
          <w:color w:val="FF0000"/>
        </w:rPr>
      </w:pPr>
      <w:r w:rsidRPr="00373460">
        <w:rPr>
          <w:color w:val="FF0000"/>
        </w:rPr>
        <w:t xml:space="preserve">                      </w:t>
      </w:r>
    </w:p>
    <w:p w:rsidR="00946643" w:rsidRPr="00A17554" w:rsidRDefault="00946643" w:rsidP="00946643">
      <w:pPr>
        <w:ind w:firstLine="720"/>
        <w:jc w:val="center"/>
      </w:pPr>
      <w:r w:rsidRPr="00A17554">
        <w:t>_______________</w:t>
      </w:r>
    </w:p>
    <w:p w:rsidR="00946643" w:rsidRPr="00A17554" w:rsidRDefault="00946643" w:rsidP="00946643">
      <w:pPr>
        <w:pStyle w:val="af4"/>
        <w:rPr>
          <w:b/>
          <w:bCs/>
          <w:sz w:val="28"/>
          <w:szCs w:val="28"/>
        </w:rPr>
      </w:pPr>
    </w:p>
    <w:p w:rsidR="00946643" w:rsidRDefault="00946643" w:rsidP="00946643"/>
    <w:p w:rsidR="00946643" w:rsidRDefault="00946643" w:rsidP="00946643"/>
    <w:p w:rsidR="00936645" w:rsidRDefault="00936645"/>
    <w:sectPr w:rsidR="00936645" w:rsidSect="00694C8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960"/>
    <w:multiLevelType w:val="hybridMultilevel"/>
    <w:tmpl w:val="ECC012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BA9"/>
    <w:multiLevelType w:val="hybridMultilevel"/>
    <w:tmpl w:val="CEAC48C2"/>
    <w:lvl w:ilvl="0" w:tplc="706A20C0">
      <w:start w:val="5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384D296B"/>
    <w:multiLevelType w:val="hybridMultilevel"/>
    <w:tmpl w:val="42F29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6602"/>
    <w:multiLevelType w:val="multilevel"/>
    <w:tmpl w:val="C0A633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D16FA"/>
    <w:multiLevelType w:val="hybridMultilevel"/>
    <w:tmpl w:val="34B20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40372"/>
    <w:multiLevelType w:val="hybridMultilevel"/>
    <w:tmpl w:val="A9745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2693"/>
    <w:multiLevelType w:val="hybridMultilevel"/>
    <w:tmpl w:val="775C7ED6"/>
    <w:lvl w:ilvl="0" w:tplc="B72CC3E4">
      <w:start w:val="2016"/>
      <w:numFmt w:val="decimal"/>
      <w:lvlText w:val="%1"/>
      <w:lvlJc w:val="left"/>
      <w:pPr>
        <w:ind w:left="106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4F552C71"/>
    <w:multiLevelType w:val="multilevel"/>
    <w:tmpl w:val="DCD8D0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55B4280"/>
    <w:multiLevelType w:val="hybridMultilevel"/>
    <w:tmpl w:val="DD86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FF7836"/>
    <w:multiLevelType w:val="hybridMultilevel"/>
    <w:tmpl w:val="0F2EC03A"/>
    <w:lvl w:ilvl="0" w:tplc="3E6C2C26">
      <w:start w:val="2017"/>
      <w:numFmt w:val="decimal"/>
      <w:lvlText w:val="%1"/>
      <w:lvlJc w:val="left"/>
      <w:pPr>
        <w:ind w:left="112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754F28BB"/>
    <w:multiLevelType w:val="hybridMultilevel"/>
    <w:tmpl w:val="E690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53D3"/>
    <w:multiLevelType w:val="multilevel"/>
    <w:tmpl w:val="23B42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F311BB"/>
    <w:multiLevelType w:val="hybridMultilevel"/>
    <w:tmpl w:val="26F25898"/>
    <w:lvl w:ilvl="0" w:tplc="B0A8C4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58AE7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43"/>
    <w:rsid w:val="000172D2"/>
    <w:rsid w:val="00236F39"/>
    <w:rsid w:val="002D0817"/>
    <w:rsid w:val="003C4810"/>
    <w:rsid w:val="004E07AD"/>
    <w:rsid w:val="00550934"/>
    <w:rsid w:val="00672669"/>
    <w:rsid w:val="00694C85"/>
    <w:rsid w:val="00786896"/>
    <w:rsid w:val="008371ED"/>
    <w:rsid w:val="008F751E"/>
    <w:rsid w:val="00936645"/>
    <w:rsid w:val="00946643"/>
    <w:rsid w:val="009C2FFB"/>
    <w:rsid w:val="00A51DFC"/>
    <w:rsid w:val="00AC6BBA"/>
    <w:rsid w:val="00C5445D"/>
    <w:rsid w:val="00C71E0E"/>
    <w:rsid w:val="00DB41C3"/>
    <w:rsid w:val="00DE1193"/>
    <w:rsid w:val="00E831E2"/>
    <w:rsid w:val="00FB66A3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E831E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1E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1E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1E2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1E2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1E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1E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1E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1E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1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1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1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1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1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1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1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1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1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1E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1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1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1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1E2"/>
    <w:rPr>
      <w:b/>
      <w:bCs/>
    </w:rPr>
  </w:style>
  <w:style w:type="character" w:styleId="a8">
    <w:name w:val="Emphasis"/>
    <w:uiPriority w:val="20"/>
    <w:qFormat/>
    <w:rsid w:val="00E831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1E2"/>
  </w:style>
  <w:style w:type="paragraph" w:styleId="aa">
    <w:name w:val="List Paragraph"/>
    <w:basedOn w:val="a"/>
    <w:uiPriority w:val="99"/>
    <w:qFormat/>
    <w:rsid w:val="00E831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1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1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1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1E2"/>
    <w:rPr>
      <w:i/>
      <w:iCs/>
    </w:rPr>
  </w:style>
  <w:style w:type="character" w:styleId="ad">
    <w:name w:val="Subtle Emphasis"/>
    <w:uiPriority w:val="19"/>
    <w:qFormat/>
    <w:rsid w:val="00E831E2"/>
    <w:rPr>
      <w:i/>
      <w:iCs/>
    </w:rPr>
  </w:style>
  <w:style w:type="character" w:styleId="ae">
    <w:name w:val="Intense Emphasis"/>
    <w:uiPriority w:val="21"/>
    <w:qFormat/>
    <w:rsid w:val="00E831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1E2"/>
    <w:rPr>
      <w:smallCaps/>
    </w:rPr>
  </w:style>
  <w:style w:type="character" w:styleId="af0">
    <w:name w:val="Intense Reference"/>
    <w:uiPriority w:val="32"/>
    <w:qFormat/>
    <w:rsid w:val="00E831E2"/>
    <w:rPr>
      <w:b/>
      <w:bCs/>
      <w:smallCaps/>
    </w:rPr>
  </w:style>
  <w:style w:type="character" w:styleId="af1">
    <w:name w:val="Book Title"/>
    <w:basedOn w:val="a0"/>
    <w:uiPriority w:val="33"/>
    <w:qFormat/>
    <w:rsid w:val="00E831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1E2"/>
    <w:pPr>
      <w:outlineLvl w:val="9"/>
    </w:pPr>
  </w:style>
  <w:style w:type="paragraph" w:customStyle="1" w:styleId="ConsPlusCell">
    <w:name w:val="ConsPlusCell"/>
    <w:uiPriority w:val="99"/>
    <w:rsid w:val="00946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3">
    <w:name w:val="Основной текст_"/>
    <w:basedOn w:val="a0"/>
    <w:link w:val="23"/>
    <w:uiPriority w:val="99"/>
    <w:locked/>
    <w:rsid w:val="0094664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946643"/>
    <w:pPr>
      <w:widowControl w:val="0"/>
      <w:shd w:val="clear" w:color="auto" w:fill="FFFFFF"/>
      <w:spacing w:line="322" w:lineRule="exact"/>
    </w:pPr>
    <w:rPr>
      <w:rFonts w:eastAsiaTheme="minorHAnsi" w:cstheme="majorBidi"/>
      <w:sz w:val="27"/>
      <w:szCs w:val="27"/>
      <w:lang w:val="en-US" w:eastAsia="en-US" w:bidi="en-US"/>
    </w:rPr>
  </w:style>
  <w:style w:type="paragraph" w:customStyle="1" w:styleId="11">
    <w:name w:val="Основной текст1"/>
    <w:basedOn w:val="a"/>
    <w:uiPriority w:val="99"/>
    <w:rsid w:val="00946643"/>
    <w:pPr>
      <w:widowControl w:val="0"/>
      <w:shd w:val="clear" w:color="auto" w:fill="FFFFFF"/>
      <w:spacing w:line="346" w:lineRule="exact"/>
      <w:ind w:firstLine="520"/>
      <w:jc w:val="both"/>
    </w:pPr>
    <w:rPr>
      <w:color w:val="000000"/>
      <w:sz w:val="27"/>
      <w:szCs w:val="27"/>
    </w:rPr>
  </w:style>
  <w:style w:type="character" w:customStyle="1" w:styleId="12">
    <w:name w:val="Заголовок №1_"/>
    <w:basedOn w:val="a0"/>
    <w:link w:val="13"/>
    <w:uiPriority w:val="99"/>
    <w:locked/>
    <w:rsid w:val="0094664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46643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eastAsiaTheme="minorHAnsi" w:cstheme="majorBidi"/>
      <w:b/>
      <w:bCs/>
      <w:sz w:val="27"/>
      <w:szCs w:val="27"/>
      <w:lang w:val="en-US" w:eastAsia="en-US" w:bidi="en-US"/>
    </w:rPr>
  </w:style>
  <w:style w:type="character" w:customStyle="1" w:styleId="Calibri">
    <w:name w:val="Основной текст + Calibri"/>
    <w:aliases w:val="6,5 pt,Курсив"/>
    <w:basedOn w:val="af3"/>
    <w:uiPriority w:val="99"/>
    <w:rsid w:val="00946643"/>
    <w:rPr>
      <w:rFonts w:ascii="Calibri" w:hAnsi="Calibri" w:cs="Calibri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94664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46643"/>
    <w:pPr>
      <w:widowControl w:val="0"/>
      <w:shd w:val="clear" w:color="auto" w:fill="FFFFFF"/>
      <w:spacing w:after="120" w:line="240" w:lineRule="atLeast"/>
      <w:ind w:firstLine="520"/>
      <w:jc w:val="both"/>
    </w:pPr>
    <w:rPr>
      <w:rFonts w:eastAsiaTheme="minorHAnsi" w:cstheme="majorBidi"/>
      <w:sz w:val="27"/>
      <w:szCs w:val="27"/>
      <w:lang w:val="en-US" w:eastAsia="en-US" w:bidi="en-US"/>
    </w:rPr>
  </w:style>
  <w:style w:type="paragraph" w:styleId="af4">
    <w:name w:val="Normal (Web)"/>
    <w:basedOn w:val="a"/>
    <w:uiPriority w:val="99"/>
    <w:rsid w:val="00946643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946643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uiPriority w:val="99"/>
    <w:rsid w:val="009466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Hyperlink"/>
    <w:basedOn w:val="a0"/>
    <w:uiPriority w:val="99"/>
    <w:semiHidden/>
    <w:rsid w:val="00946643"/>
    <w:rPr>
      <w:color w:val="0000FF"/>
      <w:u w:val="single"/>
    </w:rPr>
  </w:style>
  <w:style w:type="paragraph" w:styleId="af6">
    <w:name w:val="Body Text"/>
    <w:basedOn w:val="a"/>
    <w:link w:val="af7"/>
    <w:uiPriority w:val="99"/>
    <w:rsid w:val="00946643"/>
    <w:pPr>
      <w:spacing w:before="100" w:beforeAutospacing="1" w:after="100" w:afterAutospacing="1"/>
    </w:pPr>
  </w:style>
  <w:style w:type="character" w:customStyle="1" w:styleId="af7">
    <w:name w:val="Основной текст Знак"/>
    <w:basedOn w:val="a0"/>
    <w:link w:val="af6"/>
    <w:uiPriority w:val="99"/>
    <w:rsid w:val="0094664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946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0">
    <w:name w:val="ConsPlusNonformat"/>
    <w:uiPriority w:val="99"/>
    <w:rsid w:val="00946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7</cp:revision>
  <cp:lastPrinted>2019-12-13T05:19:00Z</cp:lastPrinted>
  <dcterms:created xsi:type="dcterms:W3CDTF">2019-12-02T11:00:00Z</dcterms:created>
  <dcterms:modified xsi:type="dcterms:W3CDTF">2019-12-15T16:56:00Z</dcterms:modified>
</cp:coreProperties>
</file>