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92" w:rsidRDefault="00483792" w:rsidP="002733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48379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УТВЕРЖДЕНА</w:t>
      </w:r>
    </w:p>
    <w:p w:rsidR="00483792" w:rsidRDefault="00483792" w:rsidP="002733F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8379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Лузского городского поселения</w:t>
      </w:r>
    </w:p>
    <w:p w:rsidR="0048379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391 от 12.12.2016 г.                                                </w:t>
      </w:r>
    </w:p>
    <w:p w:rsidR="00483792" w:rsidRPr="00542ED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83792" w:rsidRPr="00542ED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42ED2">
        <w:rPr>
          <w:b/>
          <w:bCs/>
          <w:sz w:val="28"/>
          <w:szCs w:val="28"/>
        </w:rPr>
        <w:t>МУНИЦИПАЛЬНАЯ ПРОГРАММА</w:t>
      </w:r>
    </w:p>
    <w:p w:rsidR="00483792" w:rsidRPr="00542ED2" w:rsidRDefault="00483792" w:rsidP="002733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Лузского городского поселения</w:t>
      </w:r>
    </w:p>
    <w:p w:rsidR="00483792" w:rsidRPr="00542ED2" w:rsidRDefault="00483792" w:rsidP="002733FA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483792" w:rsidRDefault="00483792" w:rsidP="002733FA">
      <w:pPr>
        <w:spacing w:line="276" w:lineRule="auto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r w:rsidRPr="00181809">
        <w:rPr>
          <w:b/>
          <w:bCs/>
          <w:sz w:val="27"/>
          <w:szCs w:val="27"/>
        </w:rPr>
        <w:t xml:space="preserve">Развитие муниципальных библиотек </w:t>
      </w:r>
    </w:p>
    <w:p w:rsidR="00483792" w:rsidRPr="00021F71" w:rsidRDefault="00483792" w:rsidP="002733FA">
      <w:pPr>
        <w:spacing w:line="276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Лузского городского поселения  </w:t>
      </w:r>
      <w:r w:rsidRPr="00021F71">
        <w:rPr>
          <w:b/>
          <w:bCs/>
          <w:sz w:val="27"/>
          <w:szCs w:val="27"/>
        </w:rPr>
        <w:t>на 2017 год и</w:t>
      </w:r>
    </w:p>
    <w:p w:rsidR="00483792" w:rsidRPr="00E45A4A" w:rsidRDefault="00483792" w:rsidP="002733FA">
      <w:pPr>
        <w:spacing w:line="276" w:lineRule="auto"/>
        <w:jc w:val="center"/>
      </w:pPr>
      <w:r w:rsidRPr="00021F71">
        <w:rPr>
          <w:b/>
          <w:bCs/>
          <w:sz w:val="27"/>
          <w:szCs w:val="27"/>
        </w:rPr>
        <w:t xml:space="preserve"> плановый период 2018-2019 год</w:t>
      </w:r>
      <w:r>
        <w:rPr>
          <w:b/>
          <w:bCs/>
          <w:sz w:val="27"/>
          <w:szCs w:val="27"/>
        </w:rPr>
        <w:t>ы</w:t>
      </w:r>
      <w:r w:rsidRPr="00E45A4A">
        <w:rPr>
          <w:b/>
          <w:bCs/>
        </w:rPr>
        <w:t>»</w:t>
      </w: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Pr="00542ED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792" w:rsidRPr="00F177B5" w:rsidRDefault="00483792" w:rsidP="002733F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177B5">
        <w:rPr>
          <w:rFonts w:ascii="Times New Roman" w:hAnsi="Times New Roman" w:cs="Times New Roman"/>
          <w:sz w:val="24"/>
          <w:szCs w:val="24"/>
        </w:rPr>
        <w:t>УТВЕРЖДЕНА</w:t>
      </w:r>
    </w:p>
    <w:p w:rsidR="00483792" w:rsidRPr="00F177B5" w:rsidRDefault="00483792" w:rsidP="0027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постановлением</w:t>
      </w:r>
    </w:p>
    <w:p w:rsidR="00483792" w:rsidRPr="00F177B5" w:rsidRDefault="00483792" w:rsidP="0027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администрации Лузского</w:t>
      </w:r>
    </w:p>
    <w:p w:rsidR="00483792" w:rsidRPr="00F177B5" w:rsidRDefault="00483792" w:rsidP="002733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77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городского поселения</w:t>
      </w:r>
    </w:p>
    <w:p w:rsidR="00483792" w:rsidRPr="00F177B5" w:rsidRDefault="00483792" w:rsidP="002733FA">
      <w:pPr>
        <w:pStyle w:val="ConsPlusNormal"/>
        <w:ind w:left="6360" w:firstLine="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3792" w:rsidRDefault="00483792" w:rsidP="0027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792" w:rsidRDefault="00483792" w:rsidP="002733FA">
      <w:pPr>
        <w:jc w:val="center"/>
        <w:rPr>
          <w:b/>
          <w:bCs/>
        </w:rPr>
      </w:pPr>
      <w:r w:rsidRPr="00E45A4A">
        <w:rPr>
          <w:b/>
          <w:bCs/>
        </w:rPr>
        <w:t>ПАСПОРТ</w:t>
      </w:r>
    </w:p>
    <w:p w:rsidR="00483792" w:rsidRPr="002B0E35" w:rsidRDefault="00483792" w:rsidP="002733FA">
      <w:pPr>
        <w:jc w:val="center"/>
        <w:rPr>
          <w:sz w:val="27"/>
          <w:szCs w:val="27"/>
        </w:rPr>
      </w:pPr>
      <w:r w:rsidRPr="002B0E35">
        <w:rPr>
          <w:b/>
          <w:bCs/>
          <w:sz w:val="27"/>
          <w:szCs w:val="27"/>
        </w:rPr>
        <w:t>муниципальной программы</w:t>
      </w:r>
    </w:p>
    <w:p w:rsidR="00483792" w:rsidRDefault="00483792" w:rsidP="002733FA">
      <w:pPr>
        <w:spacing w:line="276" w:lineRule="auto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</w:t>
      </w:r>
      <w:r w:rsidRPr="00181809">
        <w:rPr>
          <w:b/>
          <w:bCs/>
          <w:sz w:val="27"/>
          <w:szCs w:val="27"/>
        </w:rPr>
        <w:t xml:space="preserve">Развитие муниципальных библиотек </w:t>
      </w:r>
    </w:p>
    <w:p w:rsidR="00483792" w:rsidRDefault="00483792" w:rsidP="002733FA">
      <w:pPr>
        <w:spacing w:line="276" w:lineRule="auto"/>
        <w:jc w:val="center"/>
        <w:rPr>
          <w:b/>
          <w:bCs/>
        </w:rPr>
      </w:pPr>
      <w:r>
        <w:rPr>
          <w:b/>
          <w:bCs/>
          <w:sz w:val="27"/>
          <w:szCs w:val="27"/>
        </w:rPr>
        <w:t xml:space="preserve">Лузского городского поселения  </w:t>
      </w:r>
      <w:r>
        <w:rPr>
          <w:b/>
          <w:bCs/>
        </w:rPr>
        <w:t>на 2017 год и</w:t>
      </w:r>
    </w:p>
    <w:p w:rsidR="00483792" w:rsidRDefault="00483792" w:rsidP="002733F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 плановый период 2018-2019 год</w:t>
      </w:r>
      <w:r w:rsidRPr="00E45A4A">
        <w:rPr>
          <w:b/>
          <w:bCs/>
        </w:rPr>
        <w:t>»</w:t>
      </w:r>
    </w:p>
    <w:p w:rsidR="00483792" w:rsidRPr="00E45A4A" w:rsidRDefault="00483792" w:rsidP="002733FA">
      <w:pPr>
        <w:spacing w:line="276" w:lineRule="auto"/>
        <w:jc w:val="center"/>
      </w:pPr>
    </w:p>
    <w:p w:rsidR="00483792" w:rsidRPr="00F177B5" w:rsidRDefault="00483792" w:rsidP="002733FA">
      <w:pPr>
        <w:jc w:val="center"/>
      </w:pPr>
      <w:r w:rsidRPr="00E45A4A">
        <w:t> </w:t>
      </w:r>
      <w:r w:rsidRPr="00F177B5">
        <w:t>ПАСПОРТ ПРОГРАММЫ</w:t>
      </w:r>
    </w:p>
    <w:p w:rsidR="00483792" w:rsidRPr="00C01CA2" w:rsidRDefault="00483792" w:rsidP="002733FA">
      <w:pPr>
        <w:spacing w:line="276" w:lineRule="auto"/>
        <w:jc w:val="center"/>
        <w:outlineLvl w:val="2"/>
      </w:pPr>
      <w:r w:rsidRPr="00CB4DC2">
        <w:rPr>
          <w:sz w:val="27"/>
          <w:szCs w:val="27"/>
        </w:rPr>
        <w:t xml:space="preserve">«Развитие муниципальных библиотек Лузского городского поселения  </w:t>
      </w:r>
      <w:r>
        <w:t>на 2017</w:t>
      </w:r>
      <w:r w:rsidRPr="00CB4DC2">
        <w:t xml:space="preserve"> год и</w:t>
      </w:r>
      <w:r>
        <w:t xml:space="preserve">  плановый период 2018-2019</w:t>
      </w:r>
      <w:r w:rsidRPr="00CB4DC2">
        <w:t xml:space="preserve"> год»</w:t>
      </w:r>
    </w:p>
    <w:p w:rsidR="00483792" w:rsidRDefault="00483792" w:rsidP="002733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5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6598"/>
      </w:tblGrid>
      <w:tr w:rsidR="00483792" w:rsidTr="002733FA">
        <w:trPr>
          <w:cantSplit/>
          <w:trHeight w:val="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Pr="005A2739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7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Pr="005A2739" w:rsidRDefault="00483792" w:rsidP="002733FA">
            <w:pPr>
              <w:spacing w:line="276" w:lineRule="auto"/>
              <w:outlineLvl w:val="2"/>
              <w:rPr>
                <w:sz w:val="28"/>
                <w:szCs w:val="28"/>
              </w:rPr>
            </w:pPr>
            <w:r w:rsidRPr="005A2739">
              <w:rPr>
                <w:sz w:val="28"/>
                <w:szCs w:val="28"/>
              </w:rPr>
              <w:t>«Развитие муниципальных библиотек Лузско</w:t>
            </w:r>
            <w:r>
              <w:rPr>
                <w:sz w:val="28"/>
                <w:szCs w:val="28"/>
              </w:rPr>
              <w:t>го городского поселения  на 2017</w:t>
            </w:r>
            <w:r w:rsidRPr="005A2739">
              <w:rPr>
                <w:sz w:val="28"/>
                <w:szCs w:val="28"/>
              </w:rPr>
              <w:t xml:space="preserve"> год и  плановый период 201</w:t>
            </w:r>
            <w:r>
              <w:rPr>
                <w:sz w:val="28"/>
                <w:szCs w:val="28"/>
              </w:rPr>
              <w:t>8-2019</w:t>
            </w:r>
            <w:r w:rsidRPr="005A2739">
              <w:rPr>
                <w:sz w:val="28"/>
                <w:szCs w:val="28"/>
              </w:rPr>
              <w:t xml:space="preserve"> год»</w:t>
            </w:r>
          </w:p>
        </w:tc>
      </w:tr>
      <w:tr w:rsidR="00483792" w:rsidTr="002733FA">
        <w:trPr>
          <w:cantSplit/>
          <w:trHeight w:val="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Pr="005A2739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273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Default="00483792" w:rsidP="002733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Лузского городского поселения </w:t>
            </w:r>
          </w:p>
        </w:tc>
      </w:tr>
      <w:tr w:rsidR="00483792" w:rsidTr="002733FA">
        <w:trPr>
          <w:cantSplit/>
          <w:trHeight w:val="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Pr="002B0E35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B0E3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Default="00483792" w:rsidP="002733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культуры «Лузская библиотечно-информационная система»</w:t>
            </w:r>
          </w:p>
        </w:tc>
      </w:tr>
      <w:tr w:rsidR="00483792" w:rsidTr="002733FA">
        <w:trPr>
          <w:cantSplit/>
          <w:trHeight w:val="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Pr="005A2739" w:rsidRDefault="00483792" w:rsidP="002733FA">
            <w:pPr>
              <w:jc w:val="both"/>
              <w:rPr>
                <w:sz w:val="28"/>
                <w:szCs w:val="28"/>
              </w:rPr>
            </w:pPr>
            <w:r w:rsidRPr="005A2739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Pr="005A2739" w:rsidRDefault="00483792" w:rsidP="002733FA">
            <w:pPr>
              <w:jc w:val="both"/>
              <w:rPr>
                <w:sz w:val="28"/>
                <w:szCs w:val="28"/>
              </w:rPr>
            </w:pPr>
            <w:r w:rsidRPr="005A2739">
              <w:rPr>
                <w:sz w:val="28"/>
                <w:szCs w:val="28"/>
              </w:rPr>
              <w:t>Отсутствуют</w:t>
            </w:r>
          </w:p>
        </w:tc>
      </w:tr>
      <w:tr w:rsidR="00483792" w:rsidTr="002733FA">
        <w:trPr>
          <w:cantSplit/>
          <w:trHeight w:val="7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Pr="005A2739" w:rsidRDefault="00483792" w:rsidP="002733FA">
            <w:pPr>
              <w:jc w:val="both"/>
              <w:rPr>
                <w:sz w:val="28"/>
                <w:szCs w:val="28"/>
              </w:rPr>
            </w:pPr>
            <w:r w:rsidRPr="005A2739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Pr="005A2739" w:rsidRDefault="00483792" w:rsidP="002733FA">
            <w:pPr>
              <w:jc w:val="both"/>
              <w:rPr>
                <w:sz w:val="28"/>
                <w:szCs w:val="28"/>
              </w:rPr>
            </w:pPr>
            <w:r w:rsidRPr="005A2739">
              <w:rPr>
                <w:sz w:val="28"/>
                <w:szCs w:val="28"/>
              </w:rPr>
              <w:t>Отсутствуют</w:t>
            </w:r>
          </w:p>
        </w:tc>
      </w:tr>
      <w:tr w:rsidR="00483792" w:rsidTr="002733FA">
        <w:trPr>
          <w:cantSplit/>
          <w:trHeight w:val="17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792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муниципальной программы   </w:t>
            </w:r>
          </w:p>
          <w:p w:rsidR="00483792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83792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83792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83792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792" w:rsidRPr="005801D8" w:rsidRDefault="00483792" w:rsidP="002733FA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Духовное развитие</w:t>
            </w:r>
            <w:r w:rsidRPr="00A91F94">
              <w:rPr>
                <w:rFonts w:ascii="Times New Roman" w:hAnsi="Times New Roman" w:cs="Times New Roman"/>
                <w:sz w:val="28"/>
                <w:szCs w:val="28"/>
              </w:rPr>
              <w:t xml:space="preserve">, творческая реализация, повышение качества жизни населения путём активного приобщения граждан к культурным ценностям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традициям, укрепление материально-технической базы учреждения, реализация программ поддержки и развития чтения.</w:t>
            </w:r>
          </w:p>
        </w:tc>
      </w:tr>
      <w:tr w:rsidR="00483792" w:rsidTr="002733FA">
        <w:trPr>
          <w:cantSplit/>
          <w:trHeight w:val="8637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83792" w:rsidRDefault="00483792" w:rsidP="002733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Задачи муниципальной программы     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Default="00483792" w:rsidP="002733FA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483792" w:rsidRDefault="00483792" w:rsidP="002733FA">
            <w:pPr>
              <w:tabs>
                <w:tab w:val="left" w:pos="11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A91F94">
              <w:rPr>
                <w:sz w:val="28"/>
                <w:szCs w:val="28"/>
              </w:rPr>
              <w:t>беспечение конституционных прав граждан на участие в культурной жизни и пользование учреждениями культуры, доступ к  культурным ценностям, свободу творчества, доступ к информации.</w:t>
            </w:r>
          </w:p>
          <w:p w:rsidR="00483792" w:rsidRDefault="00483792" w:rsidP="002733FA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О</w:t>
            </w:r>
            <w:r w:rsidRPr="00960E7B">
              <w:rPr>
                <w:sz w:val="28"/>
                <w:szCs w:val="28"/>
              </w:rPr>
              <w:t>рганизация библиотечного обслуживания населения</w:t>
            </w:r>
            <w:r>
              <w:rPr>
                <w:sz w:val="28"/>
                <w:szCs w:val="28"/>
                <w:lang w:eastAsia="en-US"/>
              </w:rPr>
              <w:t xml:space="preserve"> (комплектование фондов библиотек документами на бумажных и электронных носителях, периодическими изданиями).</w:t>
            </w:r>
          </w:p>
          <w:p w:rsidR="00483792" w:rsidRDefault="00483792" w:rsidP="002733FA">
            <w:pPr>
              <w:tabs>
                <w:tab w:val="left" w:pos="213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Поэтапная модернизация библиотек, предусматривающая компьютеризацию рабочих мест специалистов и пользователей, подключение локальных библиотечных сетей к корпоративной информационной системе, перевод библиотечных каталогов на электронные носители, обеспечение доступа в Интернет.</w:t>
            </w:r>
          </w:p>
          <w:p w:rsidR="00483792" w:rsidRDefault="00483792" w:rsidP="002733FA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571BC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эффективной работы муниципальных учреждений культуры за счёт совершенствования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работы, укрепления материально-</w:t>
            </w:r>
            <w:r w:rsidRPr="00571BC8">
              <w:rPr>
                <w:rFonts w:ascii="Times New Roman" w:hAnsi="Times New Roman" w:cs="Times New Roman"/>
                <w:sz w:val="28"/>
                <w:szCs w:val="28"/>
              </w:rPr>
              <w:t>технической базы, внедрения современных технологий.</w:t>
            </w:r>
          </w:p>
          <w:p w:rsidR="00483792" w:rsidRPr="005801D8" w:rsidRDefault="00483792" w:rsidP="002733FA">
            <w:pPr>
              <w:pStyle w:val="1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71BC8">
              <w:rPr>
                <w:rFonts w:ascii="Times New Roman" w:hAnsi="Times New Roman" w:cs="Times New Roman"/>
                <w:sz w:val="28"/>
                <w:szCs w:val="28"/>
              </w:rPr>
              <w:t xml:space="preserve">оздание благоприятных условий для организации досуга, предоставление жителям дополнительного образования и обеспечения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Лузского городского поселения</w:t>
            </w:r>
            <w:r w:rsidRPr="00571BC8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 учреждений культуры.</w:t>
            </w:r>
          </w:p>
        </w:tc>
      </w:tr>
      <w:tr w:rsidR="00483792" w:rsidTr="002733FA">
        <w:trPr>
          <w:cantSplit/>
          <w:trHeight w:val="2678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Pr="002B0E35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E35">
              <w:rPr>
                <w:rFonts w:ascii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Default="00483792" w:rsidP="002733FA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-сохранение библиотек на территории Лузского городского поселения;</w:t>
            </w:r>
          </w:p>
          <w:p w:rsidR="00483792" w:rsidRDefault="00483792" w:rsidP="002733FA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-количество экземпляров новых поступлений в библиотечные фонды библиотек;</w:t>
            </w:r>
          </w:p>
          <w:p w:rsidR="00483792" w:rsidRDefault="00483792" w:rsidP="002733FA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количества библиографических записей в сводном электронном каталоге библиотек  Кировской области;</w:t>
            </w:r>
          </w:p>
          <w:p w:rsidR="00483792" w:rsidRDefault="00483792" w:rsidP="002733FA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общедоступных библиотек, подключенных к информационно- коммуникационной сети «Интернет», в общем количестве библиотек учреждения;</w:t>
            </w:r>
          </w:p>
          <w:p w:rsidR="00483792" w:rsidRDefault="00483792" w:rsidP="002733FA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 посещаемости в библиотеках;</w:t>
            </w:r>
          </w:p>
          <w:p w:rsidR="00483792" w:rsidRDefault="00483792" w:rsidP="002733FA">
            <w:pPr>
              <w:tabs>
                <w:tab w:val="left" w:pos="110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960E7B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 муниципальных библиотек Лузского городского поселения</w:t>
            </w:r>
            <w:r w:rsidRPr="00960E7B">
              <w:rPr>
                <w:sz w:val="28"/>
                <w:szCs w:val="28"/>
              </w:rPr>
              <w:t>, участвующих в конкурсе инновационных проектов муниципальных б</w:t>
            </w:r>
            <w:r>
              <w:rPr>
                <w:sz w:val="28"/>
                <w:szCs w:val="28"/>
              </w:rPr>
              <w:t>иблиотек.</w:t>
            </w:r>
          </w:p>
        </w:tc>
      </w:tr>
      <w:tr w:rsidR="00483792" w:rsidTr="002733FA">
        <w:trPr>
          <w:cantSplit/>
          <w:trHeight w:val="41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Pr="002B0E35" w:rsidRDefault="00483792" w:rsidP="002733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E3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Default="00483792" w:rsidP="002733F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2017 год  </w:t>
            </w:r>
            <w:r w:rsidRPr="000766D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  2018-2019 годы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</w:t>
            </w:r>
          </w:p>
        </w:tc>
      </w:tr>
      <w:tr w:rsidR="00483792" w:rsidTr="002733FA">
        <w:trPr>
          <w:cantSplit/>
          <w:trHeight w:val="8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Pr="002B0E35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0E35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Источником финансирования Программы является бюджет Лузского городского поселения. Конкретные объемы финансирования устанавливаются в соответствии с решением Собрания депутатов на очередной финансовый год.</w:t>
            </w:r>
          </w:p>
        </w:tc>
      </w:tr>
      <w:tr w:rsidR="00483792" w:rsidTr="002733FA">
        <w:trPr>
          <w:cantSplit/>
          <w:trHeight w:val="8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конечные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результаты реализации</w:t>
            </w:r>
          </w:p>
          <w:p w:rsidR="00483792" w:rsidRPr="002B0E35" w:rsidRDefault="00483792" w:rsidP="002733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муниципальной программы  </w:t>
            </w:r>
          </w:p>
        </w:tc>
        <w:tc>
          <w:tcPr>
            <w:tcW w:w="6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792" w:rsidRDefault="00483792" w:rsidP="002733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Конечными результатами реализации Программы станут:</w:t>
            </w:r>
          </w:p>
          <w:p w:rsidR="00483792" w:rsidRPr="000258E7" w:rsidRDefault="00483792" w:rsidP="002733FA">
            <w:pPr>
              <w:pStyle w:val="ConsPlusCell"/>
              <w:widowControl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258E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воспользовавшихся услугами муниципальных библиотек Лузского городского поселения -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  <w:r w:rsidRPr="000258E7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 в год;</w:t>
            </w:r>
            <w:r w:rsidRPr="000F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792" w:rsidRDefault="00483792" w:rsidP="002733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25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025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5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общедост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упных библиотек, подключенны к </w:t>
            </w:r>
            <w:r w:rsidRPr="00025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оммуникационной сети «Интернет» -</w:t>
            </w:r>
            <w:r w:rsidRPr="000258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менее 1 в год;</w:t>
            </w:r>
          </w:p>
          <w:p w:rsidR="00483792" w:rsidRDefault="00483792" w:rsidP="00273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46FD9">
              <w:rPr>
                <w:sz w:val="28"/>
                <w:szCs w:val="28"/>
              </w:rPr>
              <w:t xml:space="preserve">3. </w:t>
            </w:r>
            <w:r w:rsidRPr="00A46FD9">
              <w:rPr>
                <w:sz w:val="28"/>
                <w:szCs w:val="28"/>
                <w:lang w:eastAsia="en-US"/>
              </w:rPr>
              <w:t>Обеспечение обновляемости фондов  библиотек</w:t>
            </w:r>
          </w:p>
          <w:p w:rsidR="00483792" w:rsidRDefault="00483792" w:rsidP="00273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A46FD9">
              <w:rPr>
                <w:sz w:val="28"/>
                <w:szCs w:val="28"/>
                <w:lang w:eastAsia="en-US"/>
              </w:rPr>
              <w:t xml:space="preserve"> Лузского городского поселения до 1,5 процентов</w:t>
            </w:r>
          </w:p>
          <w:p w:rsidR="00483792" w:rsidRPr="00A46FD9" w:rsidRDefault="00483792" w:rsidP="002733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A46FD9">
              <w:rPr>
                <w:sz w:val="28"/>
                <w:szCs w:val="28"/>
                <w:lang w:eastAsia="en-US"/>
              </w:rPr>
              <w:t xml:space="preserve"> ежегодно.</w:t>
            </w:r>
          </w:p>
          <w:p w:rsidR="00483792" w:rsidRPr="00180A89" w:rsidRDefault="00483792" w:rsidP="002733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firstLine="0"/>
              <w:jc w:val="both"/>
              <w:rPr>
                <w:sz w:val="28"/>
                <w:szCs w:val="28"/>
                <w:lang w:eastAsia="en-US"/>
              </w:rPr>
            </w:pPr>
            <w:r w:rsidRPr="00180A89">
              <w:rPr>
                <w:sz w:val="28"/>
                <w:szCs w:val="28"/>
              </w:rPr>
              <w:t xml:space="preserve">Количество библиографических записей в сводном электронном каталоге библиотек Кировской области довести </w:t>
            </w:r>
            <w:r>
              <w:rPr>
                <w:sz w:val="28"/>
                <w:szCs w:val="28"/>
              </w:rPr>
              <w:t>с 1,9 % в 2014г. до 2,6%  к 2019</w:t>
            </w:r>
            <w:r w:rsidRPr="00180A89">
              <w:rPr>
                <w:sz w:val="28"/>
                <w:szCs w:val="28"/>
              </w:rPr>
              <w:t xml:space="preserve"> году.</w:t>
            </w:r>
          </w:p>
          <w:p w:rsidR="00483792" w:rsidRDefault="00483792" w:rsidP="002733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Увеличение посещаемости учреждений культуры с 100% в 2014 до 130 % в 2019 гг.</w:t>
            </w:r>
          </w:p>
          <w:p w:rsidR="00483792" w:rsidRDefault="00483792" w:rsidP="002733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jc w:val="both"/>
              <w:rPr>
                <w:sz w:val="28"/>
                <w:szCs w:val="28"/>
                <w:lang w:eastAsia="en-US"/>
              </w:rPr>
            </w:pPr>
            <w:r w:rsidRPr="009E271C">
              <w:rPr>
                <w:sz w:val="28"/>
                <w:szCs w:val="28"/>
                <w:lang w:eastAsia="en-US"/>
              </w:rPr>
              <w:t>Ежемесячное обеспечение населения периодическими изданиями с учетом спроса населения будет способствовать повышению самообразованию и культуры населения, а также увеличение объема книговыдач и числа посещений.</w:t>
            </w:r>
          </w:p>
          <w:p w:rsidR="00483792" w:rsidRPr="002B0E35" w:rsidRDefault="00483792" w:rsidP="002733F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5" w:hanging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 w:rsidRPr="002B0E35">
              <w:rPr>
                <w:sz w:val="28"/>
                <w:szCs w:val="28"/>
                <w:lang w:eastAsia="en-US"/>
              </w:rPr>
              <w:t>дернизация деятельности библиотек Лузского городского поселения для повышения уровня обслуживания, создания комфортной среды для пользователей, привлекательного имиджа библиотек и профессии библиотекаря</w:t>
            </w:r>
          </w:p>
        </w:tc>
      </w:tr>
    </w:tbl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83792" w:rsidRDefault="00483792" w:rsidP="002733F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483792" w:rsidRDefault="00483792" w:rsidP="002733F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483792" w:rsidRDefault="00483792" w:rsidP="002733F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483792" w:rsidRDefault="00483792" w:rsidP="002733F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483792" w:rsidRDefault="00483792" w:rsidP="002733F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483792" w:rsidRDefault="00483792" w:rsidP="002733F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483792" w:rsidRDefault="00483792" w:rsidP="002733F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483792" w:rsidRPr="00606381" w:rsidRDefault="00483792" w:rsidP="002733FA">
      <w:pPr>
        <w:spacing w:line="276" w:lineRule="auto"/>
        <w:ind w:firstLine="720"/>
        <w:jc w:val="both"/>
        <w:rPr>
          <w:sz w:val="28"/>
          <w:szCs w:val="28"/>
        </w:rPr>
      </w:pPr>
      <w:r w:rsidRPr="00606381">
        <w:rPr>
          <w:b/>
          <w:bCs/>
          <w:sz w:val="28"/>
          <w:szCs w:val="28"/>
        </w:rPr>
        <w:t>Раздел</w:t>
      </w:r>
      <w:r w:rsidRPr="00606381">
        <w:rPr>
          <w:sz w:val="28"/>
          <w:szCs w:val="28"/>
        </w:rPr>
        <w:t xml:space="preserve"> </w:t>
      </w:r>
      <w:r w:rsidRPr="00606381">
        <w:rPr>
          <w:b/>
          <w:bCs/>
          <w:sz w:val="28"/>
          <w:szCs w:val="28"/>
        </w:rPr>
        <w:t>1.</w:t>
      </w:r>
      <w:r w:rsidRPr="00606381">
        <w:rPr>
          <w:sz w:val="28"/>
          <w:szCs w:val="28"/>
        </w:rPr>
        <w:t xml:space="preserve">     </w:t>
      </w:r>
      <w:r w:rsidRPr="00606381">
        <w:rPr>
          <w:b/>
          <w:bCs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</w:r>
    </w:p>
    <w:p w:rsidR="00483792" w:rsidRPr="00606381" w:rsidRDefault="00483792" w:rsidP="002733FA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483792" w:rsidRDefault="00483792" w:rsidP="003A50C2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Современная библиотека – это универсальное, информационно-культурное учреждение, которое должно выполнять все свои функции в равной мере: информационную, образовательную, культурную, просветительскую.</w:t>
      </w:r>
    </w:p>
    <w:p w:rsidR="00483792" w:rsidRDefault="00483792" w:rsidP="003A50C2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Сегодня библиотеки – это автоматизированные информационные центры, обслуживающие пользователей, центры внедрения новых технологий, образовательные социальные институты.</w:t>
      </w:r>
    </w:p>
    <w:p w:rsidR="00483792" w:rsidRPr="00230185" w:rsidRDefault="00483792" w:rsidP="003A50C2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Библиотеки Лузского городского поселения не могут соответствовать в полном объеме современным требованиям по ряду объективных причин:</w:t>
      </w:r>
    </w:p>
    <w:p w:rsidR="00483792" w:rsidRDefault="00483792" w:rsidP="003A50C2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необходимых площадей в библиотеках для обслуживания пользователей и предоставление им новых сервисных услуг;</w:t>
      </w:r>
    </w:p>
    <w:p w:rsidR="00483792" w:rsidRPr="006C27CB" w:rsidRDefault="00483792" w:rsidP="003A50C2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необходимых современному пользователю комфортных условий;</w:t>
      </w:r>
    </w:p>
    <w:p w:rsidR="00483792" w:rsidRDefault="00483792" w:rsidP="003A50C2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 w:rsidRPr="006C27CB">
        <w:rPr>
          <w:sz w:val="28"/>
          <w:szCs w:val="28"/>
        </w:rPr>
        <w:t>-</w:t>
      </w:r>
      <w:r w:rsidRPr="00230185">
        <w:rPr>
          <w:sz w:val="28"/>
          <w:szCs w:val="28"/>
        </w:rPr>
        <w:t xml:space="preserve"> </w:t>
      </w:r>
      <w:r>
        <w:rPr>
          <w:sz w:val="28"/>
          <w:szCs w:val="28"/>
        </w:rPr>
        <w:t>низкая книгообеспеченность муниципальных библиотек;</w:t>
      </w:r>
    </w:p>
    <w:p w:rsidR="00483792" w:rsidRDefault="00483792" w:rsidP="003A50C2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низкая обеспеченность компьютерной техникой.</w:t>
      </w:r>
    </w:p>
    <w:p w:rsidR="00483792" w:rsidRPr="00606381" w:rsidRDefault="00483792" w:rsidP="003A50C2">
      <w:pPr>
        <w:autoSpaceDE w:val="0"/>
        <w:autoSpaceDN w:val="0"/>
        <w:adjustRightInd w:val="0"/>
        <w:spacing w:line="276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Программа, являясь важным ресурсом развития муниципальных библиотек, призвана служить основой для определения приоритетных направлений  модернизации библиотечного обслуживания жителей  Лузского городского поселения  на период 2017 года и плановый период 2018- 2019 годы.</w:t>
      </w:r>
    </w:p>
    <w:p w:rsidR="00483792" w:rsidRPr="005D0102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577C0A">
        <w:rPr>
          <w:sz w:val="28"/>
          <w:szCs w:val="28"/>
        </w:rPr>
        <w:t>Библиотечное обслуживание населения Лузского городского поселения Лузского района Кировской области осуществляет муниципальное казенное учреждение культуры «Лузская библиотечно-информационная система» (далее «Лузская БИС</w:t>
      </w:r>
      <w:r>
        <w:rPr>
          <w:sz w:val="28"/>
          <w:szCs w:val="28"/>
        </w:rPr>
        <w:t>»), в рамках которого работают 8</w:t>
      </w:r>
      <w:r w:rsidRPr="00577C0A">
        <w:rPr>
          <w:sz w:val="28"/>
          <w:szCs w:val="28"/>
        </w:rPr>
        <w:t xml:space="preserve"> библиотек, из них 1 специализ</w:t>
      </w:r>
      <w:r>
        <w:rPr>
          <w:sz w:val="28"/>
          <w:szCs w:val="28"/>
        </w:rPr>
        <w:t>ированная детская библиотека и 7</w:t>
      </w:r>
      <w:r w:rsidRPr="00577C0A">
        <w:rPr>
          <w:sz w:val="28"/>
          <w:szCs w:val="28"/>
        </w:rPr>
        <w:t xml:space="preserve"> массовых, обслуживающих взрослое население. Кроме того, обслуживание читателей осуществляется в библиотечных пунктах по месту работы жителей городского поселения, а в летний период - на пришкольных лагерях отдыха детей. Ежегодно в библиотеках Лузского городского поселени</w:t>
      </w:r>
      <w:r>
        <w:rPr>
          <w:sz w:val="28"/>
          <w:szCs w:val="28"/>
        </w:rPr>
        <w:t>я обслуживается около 7</w:t>
      </w:r>
      <w:r w:rsidRPr="00577C0A">
        <w:rPr>
          <w:sz w:val="28"/>
          <w:szCs w:val="28"/>
        </w:rPr>
        <w:t xml:space="preserve"> тысяч читателей, из которых дети и юношество составляют 70%. Ежегодная посещаемость библиотек - </w:t>
      </w:r>
      <w:r w:rsidRPr="005D0102">
        <w:rPr>
          <w:sz w:val="28"/>
          <w:szCs w:val="28"/>
        </w:rPr>
        <w:t xml:space="preserve">около 69 тысяч, а книговыдача составляет более 190 тысяч экземпляров. </w:t>
      </w:r>
      <w:r>
        <w:rPr>
          <w:sz w:val="28"/>
          <w:szCs w:val="28"/>
        </w:rPr>
        <w:t>Библиотечный фонд на начало 2017</w:t>
      </w:r>
      <w:r w:rsidRPr="005D0102">
        <w:rPr>
          <w:sz w:val="28"/>
          <w:szCs w:val="28"/>
        </w:rPr>
        <w:t xml:space="preserve"> года насчитывает </w:t>
      </w:r>
      <w:r>
        <w:rPr>
          <w:sz w:val="28"/>
          <w:szCs w:val="28"/>
        </w:rPr>
        <w:t xml:space="preserve"> около </w:t>
      </w:r>
      <w:r w:rsidRPr="005D0102">
        <w:rPr>
          <w:sz w:val="28"/>
          <w:szCs w:val="28"/>
        </w:rPr>
        <w:t>1</w:t>
      </w:r>
      <w:r>
        <w:rPr>
          <w:sz w:val="28"/>
          <w:szCs w:val="28"/>
        </w:rPr>
        <w:t>00 тыс.</w:t>
      </w:r>
      <w:r w:rsidRPr="005D0102">
        <w:rPr>
          <w:sz w:val="28"/>
          <w:szCs w:val="28"/>
        </w:rPr>
        <w:t xml:space="preserve"> единиц хранения и пополня</w:t>
      </w:r>
      <w:r>
        <w:rPr>
          <w:sz w:val="28"/>
          <w:szCs w:val="28"/>
        </w:rPr>
        <w:t>ет</w:t>
      </w:r>
      <w:r w:rsidRPr="005D0102">
        <w:rPr>
          <w:sz w:val="28"/>
          <w:szCs w:val="28"/>
        </w:rPr>
        <w:t>ся документами на электронных носителях.</w:t>
      </w:r>
    </w:p>
    <w:p w:rsidR="00483792" w:rsidRPr="00577C0A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577C0A">
        <w:rPr>
          <w:sz w:val="28"/>
          <w:szCs w:val="28"/>
        </w:rPr>
        <w:t>Ведущими направлениями деятельности библиотек городского поселения являются: историко-патриотическое и духовно-нравственное воспитание, краеведение, пропаганда здорового образа жизни, семейное и гражданско-правовое воспитание, экологическое просвещение.</w:t>
      </w:r>
    </w:p>
    <w:p w:rsidR="00483792" w:rsidRPr="003A50C2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3A50C2">
        <w:rPr>
          <w:sz w:val="28"/>
          <w:szCs w:val="28"/>
        </w:rPr>
        <w:t>Библиотеки ведут работу с социально-незащищенными слоями населения, ветеранами войны и труда, пенсионерами, юношеством и молодежью.</w:t>
      </w:r>
    </w:p>
    <w:p w:rsidR="00483792" w:rsidRPr="003A50C2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3A50C2">
        <w:rPr>
          <w:sz w:val="28"/>
          <w:szCs w:val="28"/>
        </w:rPr>
        <w:t xml:space="preserve">В последнее время  расширены библиотечные услуги населению, в том числе и библиотечно-сервисные.  </w:t>
      </w:r>
      <w:r w:rsidRPr="003A50C2">
        <w:rPr>
          <w:color w:val="000000"/>
          <w:sz w:val="28"/>
          <w:szCs w:val="28"/>
          <w:lang w:eastAsia="ru-RU"/>
        </w:rPr>
        <w:t>Формирование библиотечных фондов – главная проблема, стоящая перед муниципальными библиотеками Лузского городского поселения. Поступление новой литературы осуществляется в минимальных объемах, не удовлетворяет читательского спроса и не соответствует нормативам обновляемости библиотечного фонда.</w:t>
      </w:r>
      <w:r w:rsidRPr="003A50C2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Pr="003A50C2">
        <w:rPr>
          <w:sz w:val="28"/>
          <w:szCs w:val="28"/>
        </w:rPr>
        <w:t>Фонды библиотек приходят в негодность, количество списанных книг превышает количество поступающих. Большая часть библиотечного фонда морально устарела.  В общем объеме новых поступлений основная часть – дар от населения, практически отсутствует комплектование документами на электронных носителях.</w:t>
      </w:r>
    </w:p>
    <w:p w:rsidR="00483792" w:rsidRPr="003A50C2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3A50C2">
        <w:rPr>
          <w:sz w:val="28"/>
          <w:szCs w:val="28"/>
        </w:rPr>
        <w:t>Крайне слабая материально-техническая база библиотек Лузского городского поселения. Остро ощущается недостаток современного специального оборудования (стеллажи, рабочие столы и т.д.). Необходимо  оснастить компьютерной и копировально-множительной техникой сельские библиотеки Лузского городского поселения.</w:t>
      </w:r>
    </w:p>
    <w:p w:rsidR="00483792" w:rsidRPr="003A50C2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3A50C2">
        <w:rPr>
          <w:sz w:val="28"/>
          <w:szCs w:val="28"/>
        </w:rPr>
        <w:t>Главная причина такого положения - недостаточное финансирование комплектования библиотек.</w:t>
      </w:r>
    </w:p>
    <w:p w:rsidR="00483792" w:rsidRPr="003A50C2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3A50C2">
        <w:rPr>
          <w:sz w:val="28"/>
          <w:szCs w:val="28"/>
        </w:rPr>
        <w:t>В условиях развития информационного общества становится все более очевидным необходимость создания городской компьютерной сети, посредством которой любой пользователь библиотеки Лузского городского поселения получит доступ к информационным ресурсам не только Лузского района, но и Кировской области. По итогам 2016 года 6 библиотек, или 77 %,  имеют компьютеры. Из них 5 библиотеки подключены к сети Интернет, 2 библиотеки имеют электронную почту. В районной библиотеке им. В.А. Меньшикова открыт центр правовой информации. Переход библиотек городского поселения к электронным технологиям, созданию корпоративных библиотечных ресурсов, единых электронных каталогов, взаимному их использованию невозможен из-за отсутствия в сельских библиотеках персональных компьютеров.</w:t>
      </w:r>
    </w:p>
    <w:p w:rsidR="00483792" w:rsidRPr="003A50C2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3A50C2">
        <w:rPr>
          <w:sz w:val="28"/>
          <w:szCs w:val="28"/>
        </w:rPr>
        <w:t>В целях расширения свободного доступа читателей к фондам  муниципальной и областной библиотек необходимо проведение работ по наращиванию компьютерного парка, встраиванию библиотек поселения в информационное пространство, созданию новых информационных ресурсов и услуг для населения. Внедрение современных информационных технологий в библиотечную деятельность позволить предоставлять информацию из удаленных источников по каналам связи и таким образом приблизит сельские библиотеки к читателю.</w:t>
      </w:r>
    </w:p>
    <w:p w:rsidR="00483792" w:rsidRPr="00577C0A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3A50C2">
        <w:rPr>
          <w:sz w:val="28"/>
          <w:szCs w:val="28"/>
        </w:rPr>
        <w:t>В настоящее время не отвечает современным требованиям часть зданий и</w:t>
      </w:r>
      <w:r w:rsidRPr="00577C0A">
        <w:rPr>
          <w:sz w:val="28"/>
          <w:szCs w:val="28"/>
        </w:rPr>
        <w:t xml:space="preserve"> помещений муниципальных библиотек.</w:t>
      </w:r>
    </w:p>
    <w:p w:rsidR="00483792" w:rsidRPr="00577C0A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577C0A">
        <w:rPr>
          <w:sz w:val="28"/>
          <w:szCs w:val="28"/>
        </w:rPr>
        <w:t>Имеющаяся материально-техническая база библиотек нуждается в обновлении. Для укрепления имиджа библиотек требуется обновить интерьер в помещениях некоторых библиотек, увеличить количество посадочных мест в читальных залах. Необходимо оснащение учреждений компьютерным оборудованием, телефонной связью, выходом в И</w:t>
      </w:r>
      <w:r>
        <w:rPr>
          <w:sz w:val="28"/>
          <w:szCs w:val="28"/>
        </w:rPr>
        <w:t>нтернет</w:t>
      </w:r>
      <w:r w:rsidRPr="00577C0A">
        <w:rPr>
          <w:sz w:val="28"/>
          <w:szCs w:val="28"/>
        </w:rPr>
        <w:t>.</w:t>
      </w:r>
    </w:p>
    <w:p w:rsidR="00483792" w:rsidRPr="00577C0A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577C0A">
        <w:rPr>
          <w:sz w:val="28"/>
          <w:szCs w:val="28"/>
        </w:rPr>
        <w:t>Решение данных задач имеет особую актуальность для городского поселения, что обусловлено отдаленностью ряда сельских населенных пунктов. Создание единого информационного пространства, внедрение в деятельность библиотек новейших информационных технологий, в т.ч. информационно-коммуникационных, позво</w:t>
      </w:r>
      <w:r>
        <w:rPr>
          <w:sz w:val="28"/>
          <w:szCs w:val="28"/>
        </w:rPr>
        <w:t>лит ликвидировать информационное</w:t>
      </w:r>
      <w:r w:rsidRPr="00577C0A">
        <w:rPr>
          <w:sz w:val="28"/>
          <w:szCs w:val="28"/>
        </w:rPr>
        <w:t xml:space="preserve"> и социокультурное неравенство жителей Лузского городского поселения.</w:t>
      </w:r>
    </w:p>
    <w:p w:rsidR="00483792" w:rsidRPr="00577C0A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577C0A">
        <w:rPr>
          <w:sz w:val="28"/>
          <w:szCs w:val="28"/>
        </w:rPr>
        <w:t xml:space="preserve">В библиотеках Лузского </w:t>
      </w:r>
      <w:r>
        <w:rPr>
          <w:sz w:val="28"/>
          <w:szCs w:val="28"/>
        </w:rPr>
        <w:t>городского поселения работает 20</w:t>
      </w:r>
      <w:r w:rsidRPr="00577C0A">
        <w:rPr>
          <w:sz w:val="28"/>
          <w:szCs w:val="28"/>
        </w:rPr>
        <w:t xml:space="preserve"> человека, в т</w:t>
      </w:r>
      <w:r>
        <w:rPr>
          <w:sz w:val="28"/>
          <w:szCs w:val="28"/>
        </w:rPr>
        <w:t>ом числе с высшим образованием 6 чел. (30</w:t>
      </w:r>
      <w:r w:rsidRPr="00577C0A">
        <w:rPr>
          <w:sz w:val="28"/>
          <w:szCs w:val="28"/>
        </w:rPr>
        <w:t>%). Кадровая проблема осложняется снижением доли молодых специалистов. В МКУК «Лузская БИС» основное количеств</w:t>
      </w:r>
      <w:r>
        <w:rPr>
          <w:sz w:val="28"/>
          <w:szCs w:val="28"/>
        </w:rPr>
        <w:t>о сотрудников имеют стаж более 20</w:t>
      </w:r>
      <w:r w:rsidRPr="00577C0A">
        <w:rPr>
          <w:sz w:val="28"/>
          <w:szCs w:val="28"/>
        </w:rPr>
        <w:t xml:space="preserve"> лет.</w:t>
      </w:r>
    </w:p>
    <w:p w:rsidR="00483792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577C0A">
        <w:rPr>
          <w:sz w:val="28"/>
          <w:szCs w:val="28"/>
        </w:rPr>
        <w:t>Для успешной работы современному библиотечному работнику необходимо непрерывно совершенствовать профессион</w:t>
      </w:r>
      <w:r>
        <w:rPr>
          <w:sz w:val="28"/>
          <w:szCs w:val="28"/>
        </w:rPr>
        <w:t xml:space="preserve">альный уровень, повышая знания, один раз в четыре года посещать областные курсы повышения квалификации. </w:t>
      </w:r>
      <w:r w:rsidRPr="00577C0A">
        <w:rPr>
          <w:sz w:val="28"/>
          <w:szCs w:val="28"/>
        </w:rPr>
        <w:t>Развитие системы профессионального образования, в том числе современных методов обучения,</w:t>
      </w:r>
      <w:r>
        <w:rPr>
          <w:sz w:val="28"/>
          <w:szCs w:val="28"/>
        </w:rPr>
        <w:t xml:space="preserve">  </w:t>
      </w:r>
      <w:r w:rsidRPr="00577C0A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ование различных форм работы: «к</w:t>
      </w:r>
      <w:r w:rsidRPr="00577C0A">
        <w:rPr>
          <w:sz w:val="28"/>
          <w:szCs w:val="28"/>
        </w:rPr>
        <w:t>руглых столов», семинаров, фестивалей, конкурсов профессионального мастерства, тренингов, деловых игр – будет способствовать поддержке необходимого уровня квалификации библиотечных работников.</w:t>
      </w:r>
    </w:p>
    <w:p w:rsidR="00483792" w:rsidRDefault="00483792" w:rsidP="003A50C2">
      <w:pPr>
        <w:pStyle w:val="2"/>
        <w:shd w:val="clear" w:color="auto" w:fill="auto"/>
        <w:spacing w:line="276" w:lineRule="auto"/>
        <w:ind w:left="60" w:right="40" w:firstLine="720"/>
        <w:jc w:val="both"/>
        <w:rPr>
          <w:sz w:val="28"/>
          <w:szCs w:val="28"/>
        </w:rPr>
      </w:pPr>
      <w:r w:rsidRPr="00A46FD9">
        <w:rPr>
          <w:sz w:val="28"/>
          <w:szCs w:val="28"/>
        </w:rPr>
        <w:t>Крайне актуальным для отрасли стал Указ Президента РФ от 07.05.2012 №597 «О мероприятиях по реализации государственной социальной политики», предполагающей поэтапное доведение к 2018 году уровня заработной платы основного персонала в отрасли культуры до средней заработной платы в экономике региона. В соответствии с данным Указом разработан план мероприятий («дорожная карта»), который направлен на повышение эффективности сферы культуры, в том числе и библиотечной отрасли.</w:t>
      </w:r>
    </w:p>
    <w:p w:rsidR="00483792" w:rsidRPr="004549DF" w:rsidRDefault="00483792" w:rsidP="003A50C2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   программы позволит</w:t>
      </w:r>
      <w:r w:rsidRPr="004549DF">
        <w:rPr>
          <w:sz w:val="28"/>
          <w:szCs w:val="28"/>
        </w:rPr>
        <w:t xml:space="preserve"> осуществить:</w:t>
      </w:r>
    </w:p>
    <w:p w:rsidR="00483792" w:rsidRPr="004549DF" w:rsidRDefault="00483792" w:rsidP="003A50C2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549DF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4549DF">
        <w:rPr>
          <w:sz w:val="28"/>
          <w:szCs w:val="28"/>
        </w:rPr>
        <w:t>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483792" w:rsidRPr="004549DF" w:rsidRDefault="00483792" w:rsidP="003A50C2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549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549DF">
        <w:rPr>
          <w:sz w:val="28"/>
          <w:szCs w:val="28"/>
        </w:rPr>
        <w:t>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483792" w:rsidRPr="005801D8" w:rsidRDefault="00483792" w:rsidP="003A50C2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5801D8">
        <w:rPr>
          <w:sz w:val="28"/>
          <w:szCs w:val="28"/>
        </w:rPr>
        <w:t>- совершенствование системы повышения квалификации библиотечных специалистов;</w:t>
      </w:r>
    </w:p>
    <w:p w:rsidR="00483792" w:rsidRPr="005801D8" w:rsidRDefault="00483792" w:rsidP="003A50C2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5801D8">
        <w:rPr>
          <w:sz w:val="28"/>
          <w:szCs w:val="28"/>
        </w:rPr>
        <w:t>-     контроль за выполнением мероприятий «дорожной карты».</w:t>
      </w:r>
    </w:p>
    <w:p w:rsidR="00483792" w:rsidRPr="005801D8" w:rsidRDefault="00483792" w:rsidP="002733F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:rsidR="00483792" w:rsidRPr="00606381" w:rsidRDefault="00483792" w:rsidP="002733FA">
      <w:pPr>
        <w:ind w:firstLine="720"/>
        <w:jc w:val="both"/>
        <w:rPr>
          <w:sz w:val="28"/>
          <w:szCs w:val="28"/>
        </w:rPr>
      </w:pPr>
      <w:r w:rsidRPr="00606381">
        <w:rPr>
          <w:b/>
          <w:bCs/>
          <w:sz w:val="28"/>
          <w:szCs w:val="28"/>
        </w:rPr>
        <w:t>Раздел 2.</w:t>
      </w:r>
      <w:r w:rsidRPr="00606381">
        <w:rPr>
          <w:sz w:val="28"/>
          <w:szCs w:val="28"/>
        </w:rPr>
        <w:t>  </w:t>
      </w:r>
      <w:r w:rsidRPr="00606381">
        <w:rPr>
          <w:b/>
          <w:bCs/>
          <w:sz w:val="28"/>
          <w:szCs w:val="28"/>
        </w:rPr>
        <w:t>Приоритеты муниципальной политики в</w:t>
      </w:r>
      <w:r>
        <w:rPr>
          <w:b/>
          <w:bCs/>
          <w:sz w:val="28"/>
          <w:szCs w:val="28"/>
        </w:rPr>
        <w:t xml:space="preserve"> соответствующей сфере социально-экономического развития</w:t>
      </w:r>
      <w:r w:rsidRPr="00606381">
        <w:rPr>
          <w:b/>
          <w:bCs/>
          <w:sz w:val="28"/>
          <w:szCs w:val="28"/>
        </w:rPr>
        <w:t>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483792" w:rsidRPr="00E45A4A" w:rsidRDefault="00483792" w:rsidP="002733FA">
      <w:pPr>
        <w:ind w:left="720"/>
        <w:jc w:val="both"/>
      </w:pPr>
      <w:r w:rsidRPr="00E45A4A">
        <w:rPr>
          <w:b/>
          <w:bCs/>
        </w:rPr>
        <w:t> </w:t>
      </w:r>
    </w:p>
    <w:p w:rsidR="00483792" w:rsidRPr="00353EBB" w:rsidRDefault="00483792" w:rsidP="003A50C2">
      <w:pPr>
        <w:ind w:firstLine="900"/>
        <w:jc w:val="both"/>
        <w:rPr>
          <w:sz w:val="28"/>
          <w:szCs w:val="28"/>
        </w:rPr>
      </w:pPr>
      <w:r w:rsidRPr="00353EBB">
        <w:rPr>
          <w:b/>
          <w:bCs/>
          <w:sz w:val="28"/>
          <w:szCs w:val="28"/>
        </w:rPr>
        <w:t xml:space="preserve"> </w:t>
      </w:r>
      <w:r w:rsidRPr="00353EBB">
        <w:rPr>
          <w:sz w:val="28"/>
          <w:szCs w:val="28"/>
        </w:rPr>
        <w:t>2.1. Приоритеты муниципальной политики в сфере реализации  муниципальной программы</w:t>
      </w:r>
    </w:p>
    <w:p w:rsidR="00483792" w:rsidRDefault="00483792" w:rsidP="003A50C2">
      <w:pPr>
        <w:spacing w:line="276" w:lineRule="auto"/>
        <w:ind w:firstLine="900"/>
        <w:jc w:val="both"/>
        <w:rPr>
          <w:sz w:val="28"/>
          <w:szCs w:val="28"/>
        </w:rPr>
      </w:pPr>
      <w:r w:rsidRPr="00353EBB">
        <w:rPr>
          <w:sz w:val="28"/>
          <w:szCs w:val="28"/>
        </w:rPr>
        <w:t>Приоритеты муниципальной политики в сфере реализации муниципальной программы определены на основе Конституции Российской Федерации</w:t>
      </w:r>
      <w:r w:rsidRPr="00577C0A">
        <w:rPr>
          <w:sz w:val="28"/>
          <w:szCs w:val="28"/>
        </w:rPr>
        <w:t xml:space="preserve"> и </w:t>
      </w:r>
      <w:r>
        <w:rPr>
          <w:sz w:val="28"/>
          <w:szCs w:val="28"/>
        </w:rPr>
        <w:t>действующим законодательством</w:t>
      </w:r>
      <w:r w:rsidRPr="00577C0A">
        <w:rPr>
          <w:sz w:val="28"/>
          <w:szCs w:val="28"/>
        </w:rPr>
        <w:t xml:space="preserve"> обязательности предоставления за счет муниципальных бюджетов услуг по организации библиотечного обслуживания населения. При этом решение этих задач с использованием программно-целевого метода, то есть путем реализации отдельной, специализированной Программы, обеспечит больший уровень эффективности использования бюджетных ресурсов и лучшую связанность их объемов с достижением планируемых результатов.</w:t>
      </w:r>
    </w:p>
    <w:p w:rsidR="00483792" w:rsidRDefault="00483792" w:rsidP="003A50C2">
      <w:pPr>
        <w:spacing w:line="276" w:lineRule="auto"/>
        <w:ind w:firstLine="900"/>
        <w:jc w:val="both"/>
        <w:rPr>
          <w:sz w:val="28"/>
          <w:szCs w:val="28"/>
        </w:rPr>
      </w:pPr>
      <w:r w:rsidRPr="00577C0A">
        <w:rPr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06.10.2003 года № 131 –ФЗ в качестве функции местного значения закрепляет гарантированное  библиотечное обслуживание населения муниципального образования, комплектование и обеспечение сохранности его библиотечных фондов, что является делегированным госуда</w:t>
      </w:r>
      <w:r>
        <w:rPr>
          <w:sz w:val="28"/>
          <w:szCs w:val="28"/>
        </w:rPr>
        <w:t>рственным полномочием. Статья 14 пункт 11</w:t>
      </w:r>
      <w:r w:rsidRPr="00577C0A">
        <w:rPr>
          <w:sz w:val="28"/>
          <w:szCs w:val="28"/>
        </w:rPr>
        <w:t xml:space="preserve"> данного закона к вопросам мес</w:t>
      </w:r>
      <w:r>
        <w:rPr>
          <w:sz w:val="28"/>
          <w:szCs w:val="28"/>
        </w:rPr>
        <w:t>тного значения городского поселения</w:t>
      </w:r>
      <w:r w:rsidRPr="00577C0A">
        <w:rPr>
          <w:sz w:val="28"/>
          <w:szCs w:val="28"/>
        </w:rPr>
        <w:t xml:space="preserve"> относит организацию библиотечного обслуживания населения, комплектование и обеспечение сохранности библиотечных фондов библиотек городского округа</w:t>
      </w:r>
      <w:r>
        <w:rPr>
          <w:sz w:val="28"/>
          <w:szCs w:val="28"/>
        </w:rPr>
        <w:t>.</w:t>
      </w:r>
    </w:p>
    <w:p w:rsidR="00483792" w:rsidRDefault="00483792" w:rsidP="003A50C2">
      <w:pPr>
        <w:spacing w:line="276" w:lineRule="auto"/>
        <w:ind w:firstLine="900"/>
        <w:jc w:val="both"/>
        <w:rPr>
          <w:sz w:val="28"/>
          <w:szCs w:val="28"/>
        </w:rPr>
      </w:pPr>
      <w:r w:rsidRPr="00577C0A">
        <w:rPr>
          <w:sz w:val="28"/>
          <w:szCs w:val="28"/>
        </w:rPr>
        <w:t xml:space="preserve"> «Основы законодательства Российско</w:t>
      </w:r>
      <w:r>
        <w:rPr>
          <w:sz w:val="28"/>
          <w:szCs w:val="28"/>
        </w:rPr>
        <w:t>й Федерации о культуре» от 09.10</w:t>
      </w:r>
      <w:r w:rsidRPr="00577C0A">
        <w:rPr>
          <w:sz w:val="28"/>
          <w:szCs w:val="28"/>
        </w:rPr>
        <w:t>.1992 г. № 3</w:t>
      </w:r>
      <w:r>
        <w:rPr>
          <w:sz w:val="28"/>
          <w:szCs w:val="28"/>
        </w:rPr>
        <w:t>612-1 устанавливаю</w:t>
      </w:r>
      <w:r w:rsidRPr="00577C0A">
        <w:rPr>
          <w:sz w:val="28"/>
          <w:szCs w:val="28"/>
        </w:rPr>
        <w:t>т права и свободы человека в области культуры, обязанности государства; разделение компетенции в области культуры между федеральными органами государственной власти  и органами власти в субъектах РФ, органами местного самоуправления; экономическое регулирование в области культуры, в том числе библиотечно-информационного обслуживания. Статья 40 данного закона относит к полномочиям органов местного самоуправления в области культуры организацию библиотечного обслуживания населения, комплектование библиотечных фондов библиотек городских округов. Статьи 4,8,10,12 этого же закона гарантируют права человека на свободное  духовное развитие и культурную деятельность, на творчес</w:t>
      </w:r>
      <w:r>
        <w:rPr>
          <w:sz w:val="28"/>
          <w:szCs w:val="28"/>
        </w:rPr>
        <w:t xml:space="preserve">тво, на приобщение к культурным </w:t>
      </w:r>
      <w:r w:rsidRPr="00577C0A">
        <w:rPr>
          <w:sz w:val="28"/>
          <w:szCs w:val="28"/>
        </w:rPr>
        <w:t>ценностям и доступ к государственным библиотечным фондам.</w:t>
      </w:r>
    </w:p>
    <w:p w:rsidR="00483792" w:rsidRDefault="00483792" w:rsidP="003A50C2">
      <w:pPr>
        <w:spacing w:line="276" w:lineRule="auto"/>
        <w:ind w:firstLine="900"/>
        <w:jc w:val="both"/>
        <w:rPr>
          <w:sz w:val="28"/>
          <w:szCs w:val="28"/>
        </w:rPr>
      </w:pPr>
      <w:r w:rsidRPr="00577C0A">
        <w:rPr>
          <w:sz w:val="28"/>
          <w:szCs w:val="28"/>
        </w:rPr>
        <w:t xml:space="preserve">Федеральный закон от 29.12.1994 г. № 78-ФЗ «О библиотечном деле» </w:t>
      </w:r>
      <w:r>
        <w:rPr>
          <w:sz w:val="28"/>
          <w:szCs w:val="28"/>
        </w:rPr>
        <w:t xml:space="preserve">(далее – Закон) </w:t>
      </w:r>
      <w:r w:rsidRPr="00577C0A">
        <w:rPr>
          <w:sz w:val="28"/>
          <w:szCs w:val="28"/>
        </w:rPr>
        <w:t>регулирует  общие вопросы организации библиотечного дела, взаимоотношения библиотек с государством и пользователями, определяет их обоюдные права, обязанности и ответственность (ст.5,8,9,18). Закон определяет право граждан на библиотечное обслуживание, которое обеспечивается созданием органами местного самоуправления  муниципальной сети общедоступных библиотек, бесплатно осуществляющих основные виды библиот</w:t>
      </w:r>
      <w:r>
        <w:rPr>
          <w:sz w:val="28"/>
          <w:szCs w:val="28"/>
        </w:rPr>
        <w:t>ечного обслуживания (ст.4. п.2, ст.5.п.2). Ст.15 ч</w:t>
      </w:r>
      <w:r w:rsidRPr="00577C0A">
        <w:rPr>
          <w:sz w:val="28"/>
          <w:szCs w:val="28"/>
        </w:rPr>
        <w:t>.2.  Закона к обязанностям  органов местного самоуправления относит обеспечение финансирования комплектования и обеспечения сохранности фондов муниципальных библиотек, реализацию прав граждан на библиотечное обслуживание.  </w:t>
      </w:r>
    </w:p>
    <w:p w:rsidR="00483792" w:rsidRDefault="00483792" w:rsidP="003A50C2">
      <w:pPr>
        <w:spacing w:line="276" w:lineRule="auto"/>
        <w:ind w:firstLine="900"/>
        <w:rPr>
          <w:sz w:val="28"/>
          <w:szCs w:val="28"/>
        </w:rPr>
      </w:pPr>
    </w:p>
    <w:p w:rsidR="00483792" w:rsidRPr="00577C0A" w:rsidRDefault="00483792" w:rsidP="00E7161C">
      <w:pPr>
        <w:spacing w:line="276" w:lineRule="auto"/>
        <w:ind w:firstLine="720"/>
        <w:jc w:val="both"/>
        <w:rPr>
          <w:sz w:val="28"/>
          <w:szCs w:val="28"/>
        </w:rPr>
      </w:pPr>
      <w:r w:rsidRPr="002874B7">
        <w:rPr>
          <w:sz w:val="28"/>
          <w:szCs w:val="28"/>
        </w:rPr>
        <w:t>2.2. Цели, задачи и целевые показатели реализации муниципальной программы</w:t>
      </w:r>
      <w:r>
        <w:rPr>
          <w:sz w:val="28"/>
          <w:szCs w:val="28"/>
        </w:rPr>
        <w:t>.</w:t>
      </w:r>
    </w:p>
    <w:p w:rsidR="00483792" w:rsidRDefault="00483792" w:rsidP="00E7161C">
      <w:pPr>
        <w:spacing w:line="276" w:lineRule="auto"/>
        <w:ind w:left="30" w:right="3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  </w:t>
      </w:r>
      <w:r w:rsidRPr="00342801">
        <w:rPr>
          <w:sz w:val="28"/>
          <w:szCs w:val="28"/>
        </w:rPr>
        <w:t xml:space="preserve">Основной целью Программы  является - духовное развитие, творческая реализация, повышение качества жизни населения путём активного приобщения граждан к культурным ценностям и традициям, укрепление материально-технической базы учреждения, реализация программ поддержки и развития чтения. </w:t>
      </w:r>
    </w:p>
    <w:p w:rsidR="00483792" w:rsidRPr="00342801" w:rsidRDefault="00483792" w:rsidP="00E7161C">
      <w:pPr>
        <w:spacing w:line="276" w:lineRule="auto"/>
        <w:ind w:left="30" w:right="3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2801">
        <w:rPr>
          <w:sz w:val="28"/>
          <w:szCs w:val="28"/>
        </w:rPr>
        <w:t>Для достижения поставленной цели определены основные задачи Программы:</w:t>
      </w:r>
    </w:p>
    <w:p w:rsidR="00483792" w:rsidRDefault="00483792" w:rsidP="00E7161C">
      <w:pPr>
        <w:tabs>
          <w:tab w:val="left" w:pos="110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>О</w:t>
      </w:r>
      <w:r w:rsidRPr="00A91F94">
        <w:rPr>
          <w:sz w:val="28"/>
          <w:szCs w:val="28"/>
        </w:rPr>
        <w:t>беспечение конституционных прав граждан на участие в культурной жизни и пользование учреждениями культуры, доступ к  культурным ценностям, свободу творчества, доступ к информации.</w:t>
      </w:r>
    </w:p>
    <w:p w:rsidR="00483792" w:rsidRDefault="00483792" w:rsidP="00E7161C">
      <w:pPr>
        <w:tabs>
          <w:tab w:val="left" w:pos="1100"/>
        </w:tabs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-О</w:t>
      </w:r>
      <w:r w:rsidRPr="00960E7B">
        <w:rPr>
          <w:sz w:val="28"/>
          <w:szCs w:val="28"/>
        </w:rPr>
        <w:t>рганизация библиотечного обслуживания населения</w:t>
      </w:r>
      <w:r>
        <w:rPr>
          <w:sz w:val="28"/>
          <w:szCs w:val="28"/>
          <w:lang w:eastAsia="en-US"/>
        </w:rPr>
        <w:t xml:space="preserve"> (комплектование фондов библиотек документами на бумажных и электронных носителях, периодическими изданиями).</w:t>
      </w:r>
    </w:p>
    <w:p w:rsidR="00483792" w:rsidRDefault="00483792" w:rsidP="00E7161C">
      <w:pPr>
        <w:tabs>
          <w:tab w:val="left" w:pos="213"/>
        </w:tabs>
        <w:spacing w:line="276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-Поэтапная модернизация библиотек, предусматривающая компьютеризацию рабочих мест специалистов и пользователей, подключение локальных библиотечных сетей к корпоративной информационной системе, перевод библиотечных каталогов на электронные носители, обеспечение доступа в Интернет.</w:t>
      </w:r>
    </w:p>
    <w:p w:rsidR="00483792" w:rsidRDefault="00483792" w:rsidP="00E7161C">
      <w:pPr>
        <w:pStyle w:val="12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71BC8">
        <w:rPr>
          <w:rFonts w:ascii="Times New Roman" w:hAnsi="Times New Roman" w:cs="Times New Roman"/>
          <w:sz w:val="28"/>
          <w:szCs w:val="28"/>
        </w:rPr>
        <w:t xml:space="preserve">беспечение эффективной работы муниципальных учреждений культуры за счёт совершенствования форм </w:t>
      </w:r>
      <w:r>
        <w:rPr>
          <w:rFonts w:ascii="Times New Roman" w:hAnsi="Times New Roman" w:cs="Times New Roman"/>
          <w:sz w:val="28"/>
          <w:szCs w:val="28"/>
        </w:rPr>
        <w:t>работы, укрепления материально-</w:t>
      </w:r>
      <w:r w:rsidRPr="00571BC8">
        <w:rPr>
          <w:rFonts w:ascii="Times New Roman" w:hAnsi="Times New Roman" w:cs="Times New Roman"/>
          <w:sz w:val="28"/>
          <w:szCs w:val="28"/>
        </w:rPr>
        <w:t>технической базы, внедрения современных технологий.</w:t>
      </w:r>
    </w:p>
    <w:p w:rsidR="00483792" w:rsidRDefault="00483792" w:rsidP="00E7161C">
      <w:pPr>
        <w:pStyle w:val="1"/>
        <w:shd w:val="clear" w:color="auto" w:fill="auto"/>
        <w:spacing w:line="276" w:lineRule="auto"/>
        <w:ind w:left="40" w:right="20" w:firstLine="720"/>
        <w:rPr>
          <w:sz w:val="28"/>
          <w:szCs w:val="28"/>
        </w:rPr>
      </w:pPr>
      <w:r>
        <w:rPr>
          <w:sz w:val="28"/>
          <w:szCs w:val="28"/>
        </w:rPr>
        <w:t>- С</w:t>
      </w:r>
      <w:r w:rsidRPr="00571BC8">
        <w:rPr>
          <w:sz w:val="28"/>
          <w:szCs w:val="28"/>
        </w:rPr>
        <w:t xml:space="preserve">оздание благоприятных условий для организации досуга, предоставление жителям дополнительного образования и обеспечения жителей </w:t>
      </w:r>
      <w:r>
        <w:rPr>
          <w:sz w:val="28"/>
          <w:szCs w:val="28"/>
        </w:rPr>
        <w:t>Лузского городского поселения</w:t>
      </w:r>
      <w:r w:rsidRPr="00571BC8">
        <w:rPr>
          <w:sz w:val="28"/>
          <w:szCs w:val="28"/>
        </w:rPr>
        <w:t xml:space="preserve"> услугами  учреждений культуры.</w:t>
      </w:r>
    </w:p>
    <w:p w:rsidR="00483792" w:rsidRDefault="00483792" w:rsidP="002733FA">
      <w:pPr>
        <w:pStyle w:val="1"/>
        <w:shd w:val="clear" w:color="auto" w:fill="auto"/>
        <w:spacing w:line="276" w:lineRule="auto"/>
        <w:ind w:right="20" w:firstLine="0"/>
        <w:rPr>
          <w:sz w:val="28"/>
          <w:szCs w:val="28"/>
        </w:rPr>
      </w:pPr>
    </w:p>
    <w:p w:rsidR="00483792" w:rsidRDefault="00483792" w:rsidP="00E7161C">
      <w:pPr>
        <w:pStyle w:val="1"/>
        <w:shd w:val="clear" w:color="auto" w:fill="auto"/>
        <w:spacing w:line="276" w:lineRule="auto"/>
        <w:ind w:left="40" w:right="20" w:firstLine="680"/>
        <w:rPr>
          <w:sz w:val="28"/>
          <w:szCs w:val="28"/>
        </w:rPr>
      </w:pPr>
      <w:r>
        <w:rPr>
          <w:sz w:val="28"/>
          <w:szCs w:val="28"/>
        </w:rPr>
        <w:t>2.3 Сведения о целевых показателях</w:t>
      </w:r>
      <w:r w:rsidRPr="002B0E35">
        <w:rPr>
          <w:sz w:val="28"/>
          <w:szCs w:val="28"/>
        </w:rPr>
        <w:t xml:space="preserve">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483792" w:rsidRDefault="00483792" w:rsidP="00E7161C">
      <w:pPr>
        <w:tabs>
          <w:tab w:val="left" w:pos="1100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 сохранение библиотек на территории Лузского городского поселения;</w:t>
      </w:r>
    </w:p>
    <w:p w:rsidR="00483792" w:rsidRDefault="00483792" w:rsidP="00E7161C">
      <w:pPr>
        <w:tabs>
          <w:tab w:val="left" w:pos="1100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 количества экземпляров новых поступлений в библиотечные фонды библиотек;</w:t>
      </w:r>
    </w:p>
    <w:p w:rsidR="00483792" w:rsidRDefault="00483792" w:rsidP="00E7161C">
      <w:pPr>
        <w:tabs>
          <w:tab w:val="left" w:pos="1100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 количества библиографических записей в сводном электронном каталоге библиотек  Кировской области;</w:t>
      </w:r>
    </w:p>
    <w:p w:rsidR="00483792" w:rsidRDefault="00483792" w:rsidP="00E7161C">
      <w:pPr>
        <w:tabs>
          <w:tab w:val="left" w:pos="1100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 общедоступных библиотек, подключенных к информационно- коммуникационной сети «Интернет», в общем количестве библиотек учреждения;</w:t>
      </w:r>
    </w:p>
    <w:p w:rsidR="00483792" w:rsidRDefault="00483792" w:rsidP="00E7161C">
      <w:pPr>
        <w:tabs>
          <w:tab w:val="left" w:pos="1100"/>
        </w:tabs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увеличение посещаемости в библиотеках;</w:t>
      </w:r>
    </w:p>
    <w:p w:rsidR="00483792" w:rsidRDefault="00483792" w:rsidP="00E7161C">
      <w:pPr>
        <w:pStyle w:val="1"/>
        <w:shd w:val="clear" w:color="auto" w:fill="auto"/>
        <w:spacing w:line="276" w:lineRule="auto"/>
        <w:ind w:left="40" w:right="20" w:firstLine="68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увеличение </w:t>
      </w:r>
      <w:r w:rsidRPr="00960E7B">
        <w:rPr>
          <w:sz w:val="28"/>
          <w:szCs w:val="28"/>
        </w:rPr>
        <w:t>количеств</w:t>
      </w:r>
      <w:r>
        <w:rPr>
          <w:sz w:val="28"/>
          <w:szCs w:val="28"/>
        </w:rPr>
        <w:t>а муниципальных библиотек Лузского городского поселения</w:t>
      </w:r>
      <w:r w:rsidRPr="00960E7B">
        <w:rPr>
          <w:sz w:val="28"/>
          <w:szCs w:val="28"/>
        </w:rPr>
        <w:t>, участвующих в конкурсе инновационных проектов муниципальных б</w:t>
      </w:r>
      <w:r>
        <w:rPr>
          <w:sz w:val="28"/>
          <w:szCs w:val="28"/>
        </w:rPr>
        <w:t>иблиотек.</w:t>
      </w:r>
    </w:p>
    <w:p w:rsidR="00483792" w:rsidRDefault="00483792" w:rsidP="00E7161C">
      <w:pPr>
        <w:pStyle w:val="1"/>
        <w:shd w:val="clear" w:color="auto" w:fill="auto"/>
        <w:spacing w:line="276" w:lineRule="auto"/>
        <w:ind w:left="40" w:right="20" w:firstLine="680"/>
        <w:rPr>
          <w:sz w:val="28"/>
          <w:szCs w:val="28"/>
          <w:lang w:eastAsia="en-US"/>
        </w:rPr>
      </w:pPr>
      <w:r>
        <w:rPr>
          <w:sz w:val="28"/>
          <w:szCs w:val="28"/>
        </w:rPr>
        <w:t>- Сведения о целевых показателях</w:t>
      </w:r>
      <w:r w:rsidRPr="002B0E35">
        <w:rPr>
          <w:sz w:val="28"/>
          <w:szCs w:val="28"/>
        </w:rPr>
        <w:t xml:space="preserve"> эффективности реализации муниципальной программы</w:t>
      </w:r>
      <w:r>
        <w:rPr>
          <w:sz w:val="28"/>
          <w:szCs w:val="28"/>
          <w:lang w:eastAsia="en-US"/>
        </w:rPr>
        <w:t xml:space="preserve"> представлены в Приложение 1 к Программе.</w:t>
      </w:r>
    </w:p>
    <w:p w:rsidR="00483792" w:rsidRDefault="00483792" w:rsidP="002733FA">
      <w:pPr>
        <w:pStyle w:val="1"/>
        <w:shd w:val="clear" w:color="auto" w:fill="auto"/>
        <w:spacing w:line="276" w:lineRule="auto"/>
        <w:ind w:left="40" w:right="20" w:firstLine="0"/>
        <w:rPr>
          <w:sz w:val="28"/>
          <w:szCs w:val="28"/>
        </w:rPr>
      </w:pPr>
    </w:p>
    <w:p w:rsidR="00483792" w:rsidRDefault="00483792" w:rsidP="00273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2874B7">
        <w:rPr>
          <w:sz w:val="28"/>
          <w:szCs w:val="28"/>
        </w:rPr>
        <w:t>. Описание ожидаемых конечных результатов реализации муниципальной программы</w:t>
      </w:r>
      <w:r>
        <w:rPr>
          <w:sz w:val="28"/>
          <w:szCs w:val="28"/>
        </w:rPr>
        <w:t>.</w:t>
      </w:r>
    </w:p>
    <w:p w:rsidR="00483792" w:rsidRPr="00577C0A" w:rsidRDefault="00483792" w:rsidP="002733FA">
      <w:pPr>
        <w:jc w:val="both"/>
        <w:rPr>
          <w:sz w:val="28"/>
          <w:szCs w:val="28"/>
        </w:rPr>
      </w:pPr>
    </w:p>
    <w:p w:rsidR="00483792" w:rsidRPr="00577C0A" w:rsidRDefault="00483792" w:rsidP="00E7161C">
      <w:pPr>
        <w:pStyle w:val="1"/>
        <w:shd w:val="clear" w:color="auto" w:fill="auto"/>
        <w:spacing w:line="276" w:lineRule="auto"/>
        <w:ind w:left="20" w:right="20" w:firstLine="680"/>
        <w:rPr>
          <w:sz w:val="28"/>
          <w:szCs w:val="28"/>
        </w:rPr>
      </w:pPr>
      <w:r w:rsidRPr="00577C0A">
        <w:rPr>
          <w:sz w:val="28"/>
          <w:szCs w:val="28"/>
        </w:rPr>
        <w:t xml:space="preserve">Выполнение Программы обеспечит значительное улучшение качества библиотечно-информационного обслуживания населения городского поселения. Главные социальные результаты Программы </w:t>
      </w:r>
      <w:r>
        <w:rPr>
          <w:sz w:val="28"/>
          <w:szCs w:val="28"/>
        </w:rPr>
        <w:t xml:space="preserve">- </w:t>
      </w:r>
      <w:r w:rsidRPr="00577C0A">
        <w:rPr>
          <w:sz w:val="28"/>
          <w:szCs w:val="28"/>
        </w:rPr>
        <w:t xml:space="preserve">повышение </w:t>
      </w:r>
    </w:p>
    <w:p w:rsidR="00483792" w:rsidRPr="00577C0A" w:rsidRDefault="00483792" w:rsidP="00E7161C">
      <w:pPr>
        <w:pStyle w:val="1"/>
        <w:shd w:val="clear" w:color="auto" w:fill="auto"/>
        <w:spacing w:line="276" w:lineRule="auto"/>
        <w:ind w:right="20" w:firstLine="680"/>
        <w:rPr>
          <w:sz w:val="28"/>
          <w:szCs w:val="28"/>
        </w:rPr>
      </w:pPr>
      <w:r w:rsidRPr="00577C0A">
        <w:rPr>
          <w:sz w:val="28"/>
          <w:szCs w:val="28"/>
        </w:rPr>
        <w:t>доступности библиотек для всех социальных групп на</w:t>
      </w:r>
      <w:r>
        <w:rPr>
          <w:sz w:val="28"/>
          <w:szCs w:val="28"/>
        </w:rPr>
        <w:t>селения и уровня его образованности и</w:t>
      </w:r>
      <w:r w:rsidRPr="00577C0A">
        <w:rPr>
          <w:sz w:val="28"/>
          <w:szCs w:val="28"/>
        </w:rPr>
        <w:t xml:space="preserve"> культуры.</w:t>
      </w:r>
    </w:p>
    <w:p w:rsidR="00483792" w:rsidRPr="00577C0A" w:rsidRDefault="00483792" w:rsidP="00E7161C">
      <w:pPr>
        <w:pStyle w:val="1"/>
        <w:shd w:val="clear" w:color="auto" w:fill="auto"/>
        <w:spacing w:line="276" w:lineRule="auto"/>
        <w:ind w:left="20" w:right="440" w:firstLine="680"/>
        <w:rPr>
          <w:sz w:val="28"/>
          <w:szCs w:val="28"/>
        </w:rPr>
      </w:pPr>
      <w:r w:rsidRPr="00577C0A">
        <w:rPr>
          <w:sz w:val="28"/>
          <w:szCs w:val="28"/>
        </w:rPr>
        <w:t>Показателями социал</w:t>
      </w:r>
      <w:r>
        <w:rPr>
          <w:sz w:val="28"/>
          <w:szCs w:val="28"/>
        </w:rPr>
        <w:t>ьно-экономической эффективности П</w:t>
      </w:r>
      <w:r w:rsidRPr="00577C0A">
        <w:rPr>
          <w:sz w:val="28"/>
          <w:szCs w:val="28"/>
        </w:rPr>
        <w:t>рограммы являются:</w:t>
      </w:r>
    </w:p>
    <w:p w:rsidR="00483792" w:rsidRDefault="00483792" w:rsidP="00E7161C">
      <w:pPr>
        <w:pStyle w:val="1"/>
        <w:numPr>
          <w:ilvl w:val="0"/>
          <w:numId w:val="4"/>
        </w:numPr>
        <w:shd w:val="clear" w:color="auto" w:fill="auto"/>
        <w:tabs>
          <w:tab w:val="left" w:pos="863"/>
        </w:tabs>
        <w:spacing w:line="276" w:lineRule="auto"/>
        <w:ind w:left="20" w:firstLine="680"/>
        <w:rPr>
          <w:sz w:val="28"/>
          <w:szCs w:val="28"/>
        </w:rPr>
      </w:pPr>
      <w:r w:rsidRPr="00577C0A">
        <w:rPr>
          <w:sz w:val="28"/>
          <w:szCs w:val="28"/>
        </w:rPr>
        <w:t>повышение престижа профессии библиотекаря</w:t>
      </w:r>
      <w:r>
        <w:rPr>
          <w:sz w:val="28"/>
          <w:szCs w:val="28"/>
        </w:rPr>
        <w:t>;</w:t>
      </w:r>
      <w:r w:rsidRPr="0064387E">
        <w:rPr>
          <w:sz w:val="28"/>
          <w:szCs w:val="28"/>
        </w:rPr>
        <w:t xml:space="preserve"> </w:t>
      </w:r>
    </w:p>
    <w:p w:rsidR="00483792" w:rsidRPr="0064387E" w:rsidRDefault="00483792" w:rsidP="00E7161C">
      <w:pPr>
        <w:pStyle w:val="1"/>
        <w:numPr>
          <w:ilvl w:val="0"/>
          <w:numId w:val="4"/>
        </w:numPr>
        <w:shd w:val="clear" w:color="auto" w:fill="auto"/>
        <w:tabs>
          <w:tab w:val="left" w:pos="863"/>
        </w:tabs>
        <w:spacing w:line="276" w:lineRule="auto"/>
        <w:ind w:left="20" w:firstLine="680"/>
        <w:rPr>
          <w:sz w:val="28"/>
          <w:szCs w:val="28"/>
        </w:rPr>
      </w:pPr>
      <w:r w:rsidRPr="00577C0A">
        <w:rPr>
          <w:sz w:val="28"/>
          <w:szCs w:val="28"/>
        </w:rPr>
        <w:t>создание комфортных условий</w:t>
      </w:r>
      <w:r>
        <w:rPr>
          <w:sz w:val="28"/>
          <w:szCs w:val="28"/>
        </w:rPr>
        <w:t xml:space="preserve"> для работы специалистам и всем пользователям библиотек</w:t>
      </w:r>
      <w:r w:rsidRPr="00577C0A">
        <w:rPr>
          <w:sz w:val="28"/>
          <w:szCs w:val="28"/>
        </w:rPr>
        <w:t>;</w:t>
      </w:r>
    </w:p>
    <w:p w:rsidR="00483792" w:rsidRPr="00180A89" w:rsidRDefault="00483792" w:rsidP="00E7161C">
      <w:pPr>
        <w:pStyle w:val="1"/>
        <w:numPr>
          <w:ilvl w:val="0"/>
          <w:numId w:val="4"/>
        </w:numPr>
        <w:shd w:val="clear" w:color="auto" w:fill="auto"/>
        <w:tabs>
          <w:tab w:val="left" w:pos="908"/>
        </w:tabs>
        <w:spacing w:line="276" w:lineRule="auto"/>
        <w:ind w:left="20" w:right="20" w:firstLine="680"/>
        <w:rPr>
          <w:sz w:val="28"/>
          <w:szCs w:val="28"/>
        </w:rPr>
      </w:pPr>
      <w:r w:rsidRPr="00577C0A">
        <w:rPr>
          <w:sz w:val="28"/>
          <w:szCs w:val="28"/>
        </w:rPr>
        <w:t>полноценное комплектование фондов библиотек документами на различных носителях информации;</w:t>
      </w:r>
      <w:r>
        <w:rPr>
          <w:sz w:val="28"/>
          <w:szCs w:val="28"/>
        </w:rPr>
        <w:t xml:space="preserve"> </w:t>
      </w:r>
    </w:p>
    <w:p w:rsidR="00483792" w:rsidRPr="00577C0A" w:rsidRDefault="00483792" w:rsidP="00E7161C">
      <w:pPr>
        <w:pStyle w:val="1"/>
        <w:shd w:val="clear" w:color="auto" w:fill="auto"/>
        <w:spacing w:line="276" w:lineRule="auto"/>
        <w:ind w:left="20" w:right="20" w:firstLine="680"/>
        <w:rPr>
          <w:sz w:val="28"/>
          <w:szCs w:val="28"/>
        </w:rPr>
      </w:pPr>
      <w:r w:rsidRPr="00577C0A">
        <w:rPr>
          <w:sz w:val="28"/>
          <w:szCs w:val="28"/>
        </w:rPr>
        <w:t xml:space="preserve">          -рост посещаемости библиотек и количества выполняемых информационных запросов;</w:t>
      </w:r>
    </w:p>
    <w:p w:rsidR="00483792" w:rsidRPr="00907677" w:rsidRDefault="00483792" w:rsidP="00E7161C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spacing w:line="276" w:lineRule="auto"/>
        <w:ind w:left="20" w:right="20" w:firstLine="680"/>
        <w:rPr>
          <w:sz w:val="28"/>
          <w:szCs w:val="28"/>
        </w:rPr>
      </w:pPr>
      <w:r w:rsidRPr="00577C0A">
        <w:rPr>
          <w:sz w:val="28"/>
          <w:szCs w:val="28"/>
        </w:rPr>
        <w:t xml:space="preserve">обеспечение сохранности библиотечных фондов и повышение </w:t>
      </w:r>
    </w:p>
    <w:p w:rsidR="00483792" w:rsidRPr="00577C0A" w:rsidRDefault="00483792" w:rsidP="00E7161C">
      <w:pPr>
        <w:pStyle w:val="1"/>
        <w:shd w:val="clear" w:color="auto" w:fill="auto"/>
        <w:tabs>
          <w:tab w:val="left" w:pos="966"/>
        </w:tabs>
        <w:spacing w:line="276" w:lineRule="auto"/>
        <w:ind w:left="20" w:right="20" w:firstLine="680"/>
        <w:rPr>
          <w:sz w:val="28"/>
          <w:szCs w:val="28"/>
        </w:rPr>
      </w:pPr>
      <w:r w:rsidRPr="00577C0A">
        <w:rPr>
          <w:sz w:val="28"/>
          <w:szCs w:val="28"/>
        </w:rPr>
        <w:t>безопасности работы библиотек;</w:t>
      </w:r>
    </w:p>
    <w:p w:rsidR="00483792" w:rsidRPr="00577C0A" w:rsidRDefault="00483792" w:rsidP="00E7161C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spacing w:line="276" w:lineRule="auto"/>
        <w:ind w:left="20" w:right="20" w:firstLine="680"/>
        <w:rPr>
          <w:sz w:val="28"/>
          <w:szCs w:val="28"/>
        </w:rPr>
      </w:pPr>
      <w:r w:rsidRPr="00577C0A">
        <w:rPr>
          <w:sz w:val="28"/>
          <w:szCs w:val="28"/>
        </w:rPr>
        <w:t>формирование системы подготовки библиотечных кадров, повышения их квалификации.</w:t>
      </w:r>
    </w:p>
    <w:p w:rsidR="00483792" w:rsidRDefault="00483792" w:rsidP="00E7161C">
      <w:pPr>
        <w:pStyle w:val="1"/>
        <w:numPr>
          <w:ilvl w:val="0"/>
          <w:numId w:val="5"/>
        </w:numPr>
        <w:shd w:val="clear" w:color="auto" w:fill="auto"/>
        <w:tabs>
          <w:tab w:val="left" w:pos="827"/>
        </w:tabs>
        <w:spacing w:line="276" w:lineRule="auto"/>
        <w:ind w:left="40" w:right="40" w:firstLine="680"/>
        <w:rPr>
          <w:sz w:val="28"/>
          <w:szCs w:val="28"/>
        </w:rPr>
      </w:pPr>
      <w:r w:rsidRPr="00577C0A">
        <w:rPr>
          <w:sz w:val="28"/>
          <w:szCs w:val="28"/>
        </w:rPr>
        <w:t>обеспечение обновляемости фондов библиотек Лузского городского поселения до 1,5 процентов ежегодно (до 10 тыс. экземпляров ежегодно).</w:t>
      </w:r>
    </w:p>
    <w:p w:rsidR="00483792" w:rsidRDefault="00483792" w:rsidP="00E7161C">
      <w:pPr>
        <w:pStyle w:val="ConsPlusCell"/>
        <w:widowControl/>
        <w:spacing w:line="276" w:lineRule="auto"/>
        <w:ind w:left="360" w:firstLine="68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- увеличение количества </w:t>
      </w:r>
      <w:r w:rsidRPr="000258E7">
        <w:rPr>
          <w:rFonts w:ascii="Times New Roman" w:hAnsi="Times New Roman" w:cs="Times New Roman"/>
          <w:sz w:val="28"/>
          <w:szCs w:val="28"/>
          <w:lang w:eastAsia="en-US"/>
        </w:rPr>
        <w:t>общедост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упных библиотек, подключенных к </w:t>
      </w:r>
      <w:r w:rsidRPr="000258E7">
        <w:rPr>
          <w:rFonts w:ascii="Times New Roman" w:hAnsi="Times New Roman" w:cs="Times New Roman"/>
          <w:sz w:val="28"/>
          <w:szCs w:val="28"/>
          <w:lang w:eastAsia="en-US"/>
        </w:rPr>
        <w:t>информационно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58E7">
        <w:rPr>
          <w:rFonts w:ascii="Times New Roman" w:hAnsi="Times New Roman" w:cs="Times New Roman"/>
          <w:sz w:val="28"/>
          <w:szCs w:val="28"/>
          <w:lang w:eastAsia="en-US"/>
        </w:rPr>
        <w:t>- к</w:t>
      </w:r>
      <w:r>
        <w:rPr>
          <w:rFonts w:ascii="Times New Roman" w:hAnsi="Times New Roman" w:cs="Times New Roman"/>
          <w:sz w:val="28"/>
          <w:szCs w:val="28"/>
          <w:lang w:eastAsia="en-US"/>
        </w:rPr>
        <w:t>оммуникационной сети «Интернет».</w:t>
      </w:r>
    </w:p>
    <w:p w:rsidR="00483792" w:rsidRDefault="00483792" w:rsidP="00E716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  <w:lang w:eastAsia="en-US"/>
        </w:rPr>
      </w:pPr>
      <w:r w:rsidRPr="002874B7">
        <w:rPr>
          <w:sz w:val="28"/>
          <w:szCs w:val="28"/>
        </w:rPr>
        <w:t>увеличение количества библиографических записей в сводном электронном каталоге библиотек Кировской области</w:t>
      </w:r>
      <w:r>
        <w:rPr>
          <w:sz w:val="28"/>
          <w:szCs w:val="28"/>
        </w:rPr>
        <w:t>.</w:t>
      </w:r>
    </w:p>
    <w:p w:rsidR="00483792" w:rsidRDefault="00483792" w:rsidP="00E7161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firstLine="68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увеличение посещаемости учреждений культуры</w:t>
      </w:r>
    </w:p>
    <w:p w:rsidR="00483792" w:rsidRPr="00577C0A" w:rsidRDefault="00483792" w:rsidP="00E7161C">
      <w:pPr>
        <w:pStyle w:val="1"/>
        <w:numPr>
          <w:ilvl w:val="0"/>
          <w:numId w:val="5"/>
        </w:numPr>
        <w:shd w:val="clear" w:color="auto" w:fill="auto"/>
        <w:spacing w:line="276" w:lineRule="auto"/>
        <w:ind w:left="40" w:right="40" w:firstLine="680"/>
        <w:rPr>
          <w:sz w:val="28"/>
          <w:szCs w:val="28"/>
        </w:rPr>
      </w:pPr>
      <w:r w:rsidRPr="00577C0A">
        <w:rPr>
          <w:sz w:val="28"/>
          <w:szCs w:val="28"/>
        </w:rPr>
        <w:t>обеспечение библиотек современным оборудованием, мебелью (приобретение книжных витрин, мебели, видеопроектора, экрана и др.)</w:t>
      </w:r>
    </w:p>
    <w:p w:rsidR="00483792" w:rsidRPr="00577C0A" w:rsidRDefault="00483792" w:rsidP="00E7161C">
      <w:pPr>
        <w:pStyle w:val="1"/>
        <w:numPr>
          <w:ilvl w:val="0"/>
          <w:numId w:val="5"/>
        </w:numPr>
        <w:shd w:val="clear" w:color="auto" w:fill="auto"/>
        <w:tabs>
          <w:tab w:val="left" w:pos="966"/>
        </w:tabs>
        <w:spacing w:line="276" w:lineRule="auto"/>
        <w:ind w:left="40" w:right="40" w:firstLine="680"/>
        <w:rPr>
          <w:sz w:val="28"/>
          <w:szCs w:val="28"/>
        </w:rPr>
      </w:pPr>
      <w:r w:rsidRPr="00577C0A">
        <w:rPr>
          <w:sz w:val="28"/>
          <w:szCs w:val="28"/>
        </w:rPr>
        <w:t xml:space="preserve"> ежемесячное обеспечение населения периодическими изданиями с учетом спроса населения (до 90 наименований ежемесячно) будет способствовать повышению самообразования и культуры населения, а также увеличения объема книговыдач и числа посещений. Создание комфортной среды и оптимальных условий для духовного, культурного, интеллектуального развития детей и молодежи городского поселения.</w:t>
      </w:r>
    </w:p>
    <w:p w:rsidR="00483792" w:rsidRPr="00577C0A" w:rsidRDefault="00483792" w:rsidP="00E7161C">
      <w:pPr>
        <w:pStyle w:val="1"/>
        <w:numPr>
          <w:ilvl w:val="0"/>
          <w:numId w:val="5"/>
        </w:numPr>
        <w:shd w:val="clear" w:color="auto" w:fill="auto"/>
        <w:tabs>
          <w:tab w:val="left" w:pos="966"/>
        </w:tabs>
        <w:spacing w:line="276" w:lineRule="auto"/>
        <w:ind w:left="40" w:right="40" w:firstLine="680"/>
        <w:rPr>
          <w:sz w:val="28"/>
          <w:szCs w:val="28"/>
        </w:rPr>
      </w:pPr>
      <w:r w:rsidRPr="00577C0A">
        <w:rPr>
          <w:sz w:val="28"/>
          <w:szCs w:val="28"/>
        </w:rPr>
        <w:t xml:space="preserve">профессиональный уровень подготовки библиотечных кадров системы повлияет на конечный результат в качественном обслуживании населения и создания положительного имиджа библиотек городского поселения в местном сообществе (ежегодно составлять план по учебе кадров и повышению квалификации, а именно: посещение курсов повышения квалификации </w:t>
      </w:r>
      <w:r>
        <w:rPr>
          <w:sz w:val="28"/>
          <w:szCs w:val="28"/>
        </w:rPr>
        <w:t>–</w:t>
      </w:r>
      <w:r w:rsidRPr="00577C0A">
        <w:rPr>
          <w:sz w:val="28"/>
          <w:szCs w:val="28"/>
        </w:rPr>
        <w:t xml:space="preserve"> 4</w:t>
      </w:r>
      <w:r>
        <w:rPr>
          <w:sz w:val="28"/>
          <w:szCs w:val="28"/>
        </w:rPr>
        <w:t>-х</w:t>
      </w:r>
      <w:r w:rsidRPr="00577C0A">
        <w:rPr>
          <w:sz w:val="28"/>
          <w:szCs w:val="28"/>
        </w:rPr>
        <w:t xml:space="preserve"> в течение года, участие в районных семинарах - практикумах </w:t>
      </w:r>
      <w:r>
        <w:rPr>
          <w:sz w:val="28"/>
          <w:szCs w:val="28"/>
        </w:rPr>
        <w:t>–</w:t>
      </w:r>
      <w:r w:rsidRPr="00577C0A">
        <w:rPr>
          <w:sz w:val="28"/>
          <w:szCs w:val="28"/>
        </w:rPr>
        <w:t xml:space="preserve"> 3</w:t>
      </w:r>
      <w:r>
        <w:rPr>
          <w:sz w:val="28"/>
          <w:szCs w:val="28"/>
        </w:rPr>
        <w:t>-х</w:t>
      </w:r>
      <w:r w:rsidRPr="00577C0A">
        <w:rPr>
          <w:sz w:val="28"/>
          <w:szCs w:val="28"/>
        </w:rPr>
        <w:t xml:space="preserve"> в течение года, дни консультаций, «круглых столов», конференций).</w:t>
      </w:r>
    </w:p>
    <w:p w:rsidR="00483792" w:rsidRDefault="00483792" w:rsidP="00E7161C">
      <w:pPr>
        <w:pStyle w:val="1"/>
        <w:shd w:val="clear" w:color="auto" w:fill="auto"/>
        <w:spacing w:line="276" w:lineRule="auto"/>
        <w:ind w:left="40" w:right="40" w:firstLine="680"/>
        <w:rPr>
          <w:sz w:val="28"/>
          <w:szCs w:val="28"/>
        </w:rPr>
      </w:pPr>
      <w:r w:rsidRPr="00577C0A">
        <w:rPr>
          <w:sz w:val="28"/>
          <w:szCs w:val="28"/>
        </w:rPr>
        <w:t>Реализация Программы будет способствовать совершенствованию деятельности библиотек  городского поселения, усилению их роли в обществе, расширению направлений и форм их работы (см. Приложение</w:t>
      </w:r>
      <w:r>
        <w:rPr>
          <w:sz w:val="28"/>
          <w:szCs w:val="28"/>
        </w:rPr>
        <w:t xml:space="preserve"> 2</w:t>
      </w:r>
      <w:r w:rsidRPr="00577C0A">
        <w:rPr>
          <w:sz w:val="28"/>
          <w:szCs w:val="28"/>
        </w:rPr>
        <w:t>)</w:t>
      </w:r>
    </w:p>
    <w:p w:rsidR="00483792" w:rsidRDefault="00483792" w:rsidP="00E7161C">
      <w:pPr>
        <w:ind w:firstLine="680"/>
        <w:jc w:val="both"/>
        <w:rPr>
          <w:sz w:val="28"/>
          <w:szCs w:val="28"/>
        </w:rPr>
      </w:pPr>
    </w:p>
    <w:p w:rsidR="00483792" w:rsidRPr="002874B7" w:rsidRDefault="00483792" w:rsidP="00E7161C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2874B7">
        <w:rPr>
          <w:sz w:val="28"/>
          <w:szCs w:val="28"/>
        </w:rPr>
        <w:t>. Срок реализации муниципальной программы</w:t>
      </w:r>
    </w:p>
    <w:p w:rsidR="00483792" w:rsidRPr="002213D1" w:rsidRDefault="00483792" w:rsidP="00E7161C">
      <w:pPr>
        <w:pStyle w:val="1"/>
        <w:shd w:val="clear" w:color="auto" w:fill="auto"/>
        <w:spacing w:after="347" w:line="276" w:lineRule="auto"/>
        <w:ind w:left="20" w:firstLine="680"/>
        <w:rPr>
          <w:sz w:val="28"/>
          <w:szCs w:val="28"/>
        </w:rPr>
      </w:pPr>
      <w:r w:rsidRPr="00577C0A">
        <w:rPr>
          <w:sz w:val="28"/>
          <w:szCs w:val="28"/>
        </w:rPr>
        <w:t>С</w:t>
      </w:r>
      <w:r>
        <w:rPr>
          <w:sz w:val="28"/>
          <w:szCs w:val="28"/>
        </w:rPr>
        <w:t>роки реализации Программы - 2017 год и плановый период 2018</w:t>
      </w:r>
      <w:r w:rsidRPr="00577C0A">
        <w:rPr>
          <w:sz w:val="28"/>
          <w:szCs w:val="28"/>
        </w:rPr>
        <w:t>- 201</w:t>
      </w:r>
      <w:r>
        <w:rPr>
          <w:sz w:val="28"/>
          <w:szCs w:val="28"/>
        </w:rPr>
        <w:t>9 годы.</w:t>
      </w:r>
      <w:r w:rsidRPr="004440A6">
        <w:t xml:space="preserve"> </w:t>
      </w:r>
      <w:r w:rsidRPr="00E45A4A">
        <w:t>Разделения реализации муниципальной программы на этапы не предусматривается.</w:t>
      </w:r>
    </w:p>
    <w:p w:rsidR="00483792" w:rsidRDefault="00483792" w:rsidP="002733FA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</w:t>
      </w:r>
      <w:r w:rsidRPr="002874B7">
        <w:rPr>
          <w:b/>
          <w:bCs/>
          <w:sz w:val="28"/>
          <w:szCs w:val="28"/>
        </w:rPr>
        <w:t>.</w:t>
      </w:r>
      <w:r w:rsidRPr="002874B7">
        <w:rPr>
          <w:sz w:val="28"/>
          <w:szCs w:val="28"/>
        </w:rPr>
        <w:t>  </w:t>
      </w:r>
      <w:r w:rsidRPr="002874B7">
        <w:rPr>
          <w:b/>
          <w:bCs/>
          <w:sz w:val="28"/>
          <w:szCs w:val="28"/>
        </w:rPr>
        <w:t>Обобщенная характеристика мероприятий муниципальной  программы</w:t>
      </w:r>
    </w:p>
    <w:p w:rsidR="00483792" w:rsidRPr="002874B7" w:rsidRDefault="00483792" w:rsidP="002733FA">
      <w:pPr>
        <w:spacing w:line="276" w:lineRule="auto"/>
        <w:ind w:firstLine="720"/>
        <w:jc w:val="both"/>
        <w:rPr>
          <w:sz w:val="28"/>
          <w:szCs w:val="28"/>
        </w:rPr>
      </w:pPr>
    </w:p>
    <w:p w:rsidR="00483792" w:rsidRDefault="00483792" w:rsidP="002733FA">
      <w:pPr>
        <w:pStyle w:val="1"/>
        <w:shd w:val="clear" w:color="auto" w:fill="auto"/>
        <w:spacing w:line="276" w:lineRule="auto"/>
        <w:ind w:left="40" w:right="20"/>
        <w:rPr>
          <w:sz w:val="28"/>
          <w:szCs w:val="28"/>
        </w:rPr>
      </w:pPr>
      <w:r w:rsidRPr="00577C0A">
        <w:rPr>
          <w:sz w:val="28"/>
          <w:szCs w:val="28"/>
        </w:rPr>
        <w:t>Культурная жизнь  городского поселения, ее трудности и проблемы являются постоянной заботой</w:t>
      </w:r>
      <w:r>
        <w:rPr>
          <w:sz w:val="28"/>
          <w:szCs w:val="28"/>
        </w:rPr>
        <w:t>,</w:t>
      </w:r>
      <w:r w:rsidRPr="00577C0A">
        <w:rPr>
          <w:sz w:val="28"/>
          <w:szCs w:val="28"/>
        </w:rPr>
        <w:t xml:space="preserve"> как администрации  городского поселения, так и библиотечных работников. В связи с наблюдающейся утратой духовны</w:t>
      </w:r>
      <w:r>
        <w:rPr>
          <w:sz w:val="28"/>
          <w:szCs w:val="28"/>
        </w:rPr>
        <w:t>х ценностей должна вестись</w:t>
      </w:r>
      <w:r w:rsidRPr="00577C0A">
        <w:rPr>
          <w:sz w:val="28"/>
          <w:szCs w:val="28"/>
        </w:rPr>
        <w:t xml:space="preserve"> системная и глубокая работа по оз</w:t>
      </w:r>
      <w:r>
        <w:rPr>
          <w:sz w:val="28"/>
          <w:szCs w:val="28"/>
        </w:rPr>
        <w:t>доровлению общества, культурному и нравственному возрождению</w:t>
      </w:r>
      <w:r w:rsidRPr="00577C0A">
        <w:rPr>
          <w:sz w:val="28"/>
          <w:szCs w:val="28"/>
        </w:rPr>
        <w:t>. В данной ситуации необходимо работать совместно с администрацией  городского поселения в едином направлении. Программа расс</w:t>
      </w:r>
      <w:r>
        <w:rPr>
          <w:sz w:val="28"/>
          <w:szCs w:val="28"/>
        </w:rPr>
        <w:t>читана на период 2017 год и плановый период 2018 - 2019</w:t>
      </w:r>
      <w:r w:rsidRPr="00577C0A">
        <w:rPr>
          <w:sz w:val="28"/>
          <w:szCs w:val="28"/>
        </w:rPr>
        <w:t xml:space="preserve"> годы и предусматривает необходимые дополнения, уточнения, включение неуточненных мероприятий. </w:t>
      </w:r>
    </w:p>
    <w:p w:rsidR="00483792" w:rsidRPr="00577C0A" w:rsidRDefault="00483792" w:rsidP="002733FA">
      <w:pPr>
        <w:pStyle w:val="1"/>
        <w:shd w:val="clear" w:color="auto" w:fill="auto"/>
        <w:spacing w:line="276" w:lineRule="auto"/>
        <w:ind w:left="20" w:right="20"/>
        <w:rPr>
          <w:sz w:val="28"/>
          <w:szCs w:val="28"/>
        </w:rPr>
      </w:pPr>
      <w:r w:rsidRPr="00577C0A">
        <w:rPr>
          <w:sz w:val="28"/>
          <w:szCs w:val="28"/>
        </w:rPr>
        <w:t>Программа подлежит ежегод</w:t>
      </w:r>
      <w:r>
        <w:rPr>
          <w:sz w:val="28"/>
          <w:szCs w:val="28"/>
        </w:rPr>
        <w:t>ной корректировке с учетом цен,</w:t>
      </w:r>
      <w:r w:rsidRPr="00577C0A">
        <w:rPr>
          <w:sz w:val="28"/>
          <w:szCs w:val="28"/>
        </w:rPr>
        <w:t xml:space="preserve"> условий и возможностей </w:t>
      </w:r>
      <w:r>
        <w:rPr>
          <w:sz w:val="28"/>
          <w:szCs w:val="28"/>
        </w:rPr>
        <w:t xml:space="preserve">городского </w:t>
      </w:r>
      <w:r w:rsidRPr="00577C0A">
        <w:rPr>
          <w:sz w:val="28"/>
          <w:szCs w:val="28"/>
        </w:rPr>
        <w:t>бюджета.</w:t>
      </w:r>
    </w:p>
    <w:p w:rsidR="00483792" w:rsidRPr="00577C0A" w:rsidRDefault="00483792" w:rsidP="002733FA">
      <w:pPr>
        <w:pStyle w:val="1"/>
        <w:shd w:val="clear" w:color="auto" w:fill="auto"/>
        <w:spacing w:line="276" w:lineRule="auto"/>
        <w:ind w:left="20" w:firstLine="680"/>
        <w:rPr>
          <w:sz w:val="28"/>
          <w:szCs w:val="28"/>
        </w:rPr>
      </w:pPr>
      <w:r w:rsidRPr="00577C0A">
        <w:rPr>
          <w:sz w:val="28"/>
          <w:szCs w:val="28"/>
        </w:rPr>
        <w:t>Программные мероприятия разработаны по следующим направлениям</w:t>
      </w:r>
      <w:r>
        <w:rPr>
          <w:sz w:val="28"/>
          <w:szCs w:val="28"/>
        </w:rPr>
        <w:t>:</w:t>
      </w:r>
    </w:p>
    <w:p w:rsidR="00483792" w:rsidRDefault="00483792" w:rsidP="002733F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1.</w:t>
      </w:r>
      <w:r w:rsidRPr="00577C0A">
        <w:rPr>
          <w:sz w:val="28"/>
          <w:szCs w:val="28"/>
        </w:rPr>
        <w:tab/>
        <w:t>Целенаправленное комплектование фондов библиотек Лузского городского поселения.</w:t>
      </w:r>
    </w:p>
    <w:p w:rsidR="00483792" w:rsidRPr="00577C0A" w:rsidRDefault="00483792" w:rsidP="002733F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2.</w:t>
      </w:r>
      <w:r w:rsidRPr="00577C0A">
        <w:rPr>
          <w:sz w:val="28"/>
          <w:szCs w:val="28"/>
        </w:rPr>
        <w:tab/>
        <w:t>Внедрение новых информационно-коммуникационных технологий библиотечного обслуживания населения Лузского городского поселения.</w:t>
      </w:r>
    </w:p>
    <w:p w:rsidR="00483792" w:rsidRPr="00577C0A" w:rsidRDefault="00483792" w:rsidP="002733F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3.</w:t>
      </w:r>
      <w:r w:rsidRPr="00577C0A">
        <w:rPr>
          <w:sz w:val="28"/>
          <w:szCs w:val="28"/>
        </w:rPr>
        <w:tab/>
        <w:t>Формирование электронных информационных ресурсов.</w:t>
      </w:r>
    </w:p>
    <w:p w:rsidR="00483792" w:rsidRPr="00577C0A" w:rsidRDefault="00483792" w:rsidP="002733F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4.</w:t>
      </w:r>
      <w:r w:rsidRPr="00577C0A">
        <w:rPr>
          <w:sz w:val="28"/>
          <w:szCs w:val="28"/>
        </w:rPr>
        <w:tab/>
        <w:t>Обеспечение сохранности библиотечных фондов.</w:t>
      </w:r>
    </w:p>
    <w:p w:rsidR="00483792" w:rsidRPr="00577C0A" w:rsidRDefault="00483792" w:rsidP="002733F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5.</w:t>
      </w:r>
      <w:r w:rsidRPr="00577C0A">
        <w:rPr>
          <w:sz w:val="28"/>
          <w:szCs w:val="28"/>
        </w:rPr>
        <w:tab/>
        <w:t>Ежемесячное обеспечение населения периодическими изданиями.</w:t>
      </w:r>
    </w:p>
    <w:p w:rsidR="00483792" w:rsidRPr="00134209" w:rsidRDefault="00483792" w:rsidP="002733F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95131">
        <w:rPr>
          <w:rFonts w:ascii="Times New Roman" w:hAnsi="Times New Roman" w:cs="Times New Roman"/>
          <w:sz w:val="28"/>
          <w:szCs w:val="28"/>
        </w:rPr>
        <w:t>6</w:t>
      </w:r>
      <w:r w:rsidRPr="00577C0A">
        <w:rPr>
          <w:sz w:val="28"/>
          <w:szCs w:val="28"/>
        </w:rPr>
        <w:t>.</w:t>
      </w:r>
      <w:r w:rsidRPr="00577C0A">
        <w:rPr>
          <w:sz w:val="28"/>
          <w:szCs w:val="28"/>
        </w:rPr>
        <w:tab/>
      </w:r>
      <w:r w:rsidRPr="00134209">
        <w:rPr>
          <w:rFonts w:ascii="Times New Roman" w:hAnsi="Times New Roman" w:cs="Times New Roman"/>
          <w:sz w:val="28"/>
          <w:szCs w:val="28"/>
        </w:rPr>
        <w:t>Ежегодное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подключенных к </w:t>
      </w:r>
      <w:r w:rsidRPr="000258E7">
        <w:rPr>
          <w:rFonts w:ascii="Times New Roman" w:hAnsi="Times New Roman" w:cs="Times New Roman"/>
          <w:sz w:val="28"/>
          <w:szCs w:val="28"/>
          <w:lang w:eastAsia="en-US"/>
        </w:rPr>
        <w:t>информационно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58E7">
        <w:rPr>
          <w:rFonts w:ascii="Times New Roman" w:hAnsi="Times New Roman" w:cs="Times New Roman"/>
          <w:sz w:val="28"/>
          <w:szCs w:val="28"/>
          <w:lang w:eastAsia="en-US"/>
        </w:rPr>
        <w:t>- к</w:t>
      </w:r>
      <w:r>
        <w:rPr>
          <w:rFonts w:ascii="Times New Roman" w:hAnsi="Times New Roman" w:cs="Times New Roman"/>
          <w:sz w:val="28"/>
          <w:szCs w:val="28"/>
          <w:lang w:eastAsia="en-US"/>
        </w:rPr>
        <w:t>оммуникационной сети «Интернет».</w:t>
      </w:r>
    </w:p>
    <w:p w:rsidR="00483792" w:rsidRPr="00577C0A" w:rsidRDefault="00483792" w:rsidP="002733F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7.</w:t>
      </w:r>
      <w:r w:rsidRPr="00577C0A">
        <w:rPr>
          <w:sz w:val="28"/>
          <w:szCs w:val="28"/>
        </w:rPr>
        <w:tab/>
      </w:r>
      <w:r>
        <w:rPr>
          <w:sz w:val="28"/>
          <w:szCs w:val="28"/>
        </w:rPr>
        <w:t>Увеличение посещаемости учреждений культуры</w:t>
      </w:r>
      <w:r w:rsidRPr="00577C0A">
        <w:rPr>
          <w:sz w:val="28"/>
          <w:szCs w:val="28"/>
        </w:rPr>
        <w:t>.</w:t>
      </w:r>
    </w:p>
    <w:p w:rsidR="00483792" w:rsidRPr="00577C0A" w:rsidRDefault="00483792" w:rsidP="002733F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8.</w:t>
      </w:r>
      <w:r w:rsidRPr="00577C0A">
        <w:rPr>
          <w:sz w:val="28"/>
          <w:szCs w:val="28"/>
        </w:rPr>
        <w:tab/>
        <w:t>Поддержка и продвижение книги и чтения.</w:t>
      </w:r>
    </w:p>
    <w:p w:rsidR="00483792" w:rsidRPr="00577C0A" w:rsidRDefault="00483792" w:rsidP="002733F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9.</w:t>
      </w:r>
      <w:r w:rsidRPr="00577C0A">
        <w:rPr>
          <w:sz w:val="28"/>
          <w:szCs w:val="28"/>
        </w:rPr>
        <w:tab/>
        <w:t>Сохранение и укрепление кадрового состава библиотек Лузского городского поселения, повышение его профессионального уровня с учетом современных требований.</w:t>
      </w:r>
    </w:p>
    <w:p w:rsidR="00483792" w:rsidRDefault="00483792" w:rsidP="002733F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577C0A">
        <w:rPr>
          <w:sz w:val="28"/>
          <w:szCs w:val="28"/>
        </w:rPr>
        <w:t>10.</w:t>
      </w:r>
      <w:r w:rsidRPr="00577C0A">
        <w:rPr>
          <w:sz w:val="28"/>
          <w:szCs w:val="28"/>
        </w:rPr>
        <w:tab/>
        <w:t>Обслуживание пожарно-охранных средств защиты библиотек Лузского городского поселения.</w:t>
      </w:r>
      <w:bookmarkStart w:id="0" w:name="bookmark0"/>
    </w:p>
    <w:p w:rsidR="00483792" w:rsidRDefault="00483792" w:rsidP="002733F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83792" w:rsidRPr="004440A6" w:rsidRDefault="00483792" w:rsidP="002733FA">
      <w:pPr>
        <w:spacing w:line="276" w:lineRule="auto"/>
        <w:ind w:firstLine="720"/>
        <w:jc w:val="both"/>
        <w:rPr>
          <w:sz w:val="28"/>
          <w:szCs w:val="28"/>
        </w:rPr>
      </w:pPr>
      <w:r w:rsidRPr="004440A6">
        <w:rPr>
          <w:b/>
          <w:bCs/>
          <w:sz w:val="28"/>
          <w:szCs w:val="28"/>
        </w:rPr>
        <w:t>Раздел 4.</w:t>
      </w:r>
      <w:r w:rsidRPr="004440A6">
        <w:rPr>
          <w:sz w:val="28"/>
          <w:szCs w:val="28"/>
        </w:rPr>
        <w:t>   </w:t>
      </w:r>
      <w:r w:rsidRPr="004440A6">
        <w:rPr>
          <w:b/>
          <w:bCs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483792" w:rsidRPr="00E45A4A" w:rsidRDefault="00483792" w:rsidP="002733FA">
      <w:pPr>
        <w:spacing w:line="276" w:lineRule="auto"/>
        <w:ind w:left="1324"/>
        <w:jc w:val="both"/>
      </w:pPr>
      <w:r w:rsidRPr="00E45A4A">
        <w:rPr>
          <w:b/>
          <w:bCs/>
        </w:rPr>
        <w:t> </w:t>
      </w:r>
    </w:p>
    <w:p w:rsidR="00483792" w:rsidRPr="00577DAB" w:rsidRDefault="00483792" w:rsidP="002733FA">
      <w:pPr>
        <w:pStyle w:val="consplusnonforma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4440A6">
        <w:rPr>
          <w:sz w:val="28"/>
          <w:szCs w:val="28"/>
        </w:rPr>
        <w:t>Разработка и утверждение дополнительных нормативных правовых актов будет осуществлена в случае принятия  на федеральном и региональном уровнях нормативных правовых актов, затрагивающих сферу реализации муниципальной программы, и (или) внесения в них изменений</w:t>
      </w:r>
      <w:r>
        <w:rPr>
          <w:sz w:val="28"/>
          <w:szCs w:val="28"/>
        </w:rPr>
        <w:t>.</w:t>
      </w:r>
      <w:r w:rsidRPr="004440A6">
        <w:rPr>
          <w:sz w:val="28"/>
          <w:szCs w:val="28"/>
        </w:rPr>
        <w:t> </w:t>
      </w:r>
      <w:r w:rsidRPr="00577DAB">
        <w:rPr>
          <w:sz w:val="28"/>
          <w:szCs w:val="28"/>
        </w:rPr>
        <w:t>Сведения об основных мерах правового регулирования в сфере реализации муниципальной прог</w:t>
      </w:r>
      <w:r>
        <w:rPr>
          <w:sz w:val="28"/>
          <w:szCs w:val="28"/>
        </w:rPr>
        <w:t>раммы приведены в Приложении № 3</w:t>
      </w:r>
      <w:r w:rsidRPr="00577DAB">
        <w:rPr>
          <w:sz w:val="28"/>
          <w:szCs w:val="28"/>
        </w:rPr>
        <w:t>.</w:t>
      </w:r>
    </w:p>
    <w:p w:rsidR="00483792" w:rsidRPr="003C737A" w:rsidRDefault="00483792" w:rsidP="002733FA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483792" w:rsidRPr="004440A6" w:rsidRDefault="00483792" w:rsidP="002733FA">
      <w:pPr>
        <w:pStyle w:val="11"/>
        <w:keepNext/>
        <w:keepLines/>
        <w:shd w:val="clear" w:color="auto" w:fill="auto"/>
        <w:spacing w:before="0" w:after="227" w:line="276" w:lineRule="auto"/>
        <w:rPr>
          <w:sz w:val="28"/>
          <w:szCs w:val="28"/>
        </w:rPr>
      </w:pPr>
      <w:r w:rsidRPr="004440A6">
        <w:rPr>
          <w:color w:val="000000"/>
          <w:sz w:val="28"/>
          <w:szCs w:val="28"/>
        </w:rPr>
        <w:t>Раздел 5.     Ресурсное обеспечение муниципальной программы</w:t>
      </w:r>
      <w:r w:rsidRPr="004440A6">
        <w:rPr>
          <w:sz w:val="28"/>
          <w:szCs w:val="28"/>
        </w:rPr>
        <w:t xml:space="preserve"> </w:t>
      </w:r>
      <w:bookmarkEnd w:id="0"/>
    </w:p>
    <w:p w:rsidR="00483792" w:rsidRPr="00577C0A" w:rsidRDefault="00483792" w:rsidP="00E7161C">
      <w:pPr>
        <w:pStyle w:val="1"/>
        <w:shd w:val="clear" w:color="auto" w:fill="auto"/>
        <w:spacing w:line="276" w:lineRule="auto"/>
        <w:ind w:left="40" w:right="40" w:firstLine="680"/>
        <w:rPr>
          <w:sz w:val="28"/>
          <w:szCs w:val="28"/>
        </w:rPr>
      </w:pPr>
      <w:r w:rsidRPr="00577C0A">
        <w:rPr>
          <w:sz w:val="28"/>
          <w:szCs w:val="28"/>
        </w:rPr>
        <w:t xml:space="preserve">Финансирование мероприятий настоящей Программы обеспечивается за счет средств </w:t>
      </w:r>
      <w:r>
        <w:rPr>
          <w:sz w:val="28"/>
          <w:szCs w:val="28"/>
        </w:rPr>
        <w:t>местного</w:t>
      </w:r>
      <w:r w:rsidRPr="00577C0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Лузского городского поселения</w:t>
      </w:r>
      <w:r w:rsidRPr="00577C0A">
        <w:rPr>
          <w:sz w:val="28"/>
          <w:szCs w:val="28"/>
        </w:rPr>
        <w:t xml:space="preserve"> </w:t>
      </w:r>
      <w:r>
        <w:rPr>
          <w:sz w:val="28"/>
          <w:szCs w:val="28"/>
        </w:rPr>
        <w:t>(см. Приложение №4).</w:t>
      </w:r>
    </w:p>
    <w:p w:rsidR="00483792" w:rsidRDefault="00483792" w:rsidP="00E7161C">
      <w:pPr>
        <w:pStyle w:val="ConsPlusNonformat0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42801">
        <w:rPr>
          <w:rFonts w:ascii="Times New Roman" w:hAnsi="Times New Roman" w:cs="Times New Roman"/>
          <w:sz w:val="28"/>
          <w:szCs w:val="28"/>
        </w:rPr>
        <w:t>Объем финансирования указанных мероприятий за счет средств бюджета Лузского городского поселения может ежегодно уточняться на соответствующий финансовый год.</w:t>
      </w:r>
    </w:p>
    <w:p w:rsidR="00483792" w:rsidRPr="00342801" w:rsidRDefault="00483792" w:rsidP="00E7161C">
      <w:pPr>
        <w:pStyle w:val="ConsPlusNonformat0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2801">
        <w:rPr>
          <w:rFonts w:ascii="Times New Roman" w:hAnsi="Times New Roman" w:cs="Times New Roman"/>
          <w:sz w:val="28"/>
          <w:szCs w:val="28"/>
        </w:rPr>
        <w:t xml:space="preserve">рогнозная (справочная) оценка ресурсного обеспечения реализации муниципальной  программы за счет всех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>представлена в Приложении №5</w:t>
      </w:r>
      <w:r w:rsidRPr="00342801">
        <w:rPr>
          <w:rFonts w:ascii="Times New Roman" w:hAnsi="Times New Roman" w:cs="Times New Roman"/>
          <w:sz w:val="28"/>
          <w:szCs w:val="28"/>
        </w:rPr>
        <w:t>.</w:t>
      </w: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Pr="00B65946" w:rsidRDefault="00483792" w:rsidP="002733FA">
      <w:pPr>
        <w:spacing w:line="276" w:lineRule="auto"/>
        <w:ind w:firstLine="720"/>
        <w:jc w:val="both"/>
        <w:rPr>
          <w:sz w:val="28"/>
          <w:szCs w:val="28"/>
        </w:rPr>
      </w:pPr>
      <w:r w:rsidRPr="00B65946">
        <w:rPr>
          <w:b/>
          <w:bCs/>
          <w:sz w:val="28"/>
          <w:szCs w:val="28"/>
        </w:rPr>
        <w:t>Раздел 6.</w:t>
      </w:r>
      <w:r w:rsidRPr="00B65946">
        <w:rPr>
          <w:sz w:val="28"/>
          <w:szCs w:val="28"/>
        </w:rPr>
        <w:t>  А</w:t>
      </w:r>
      <w:r w:rsidRPr="00B65946">
        <w:rPr>
          <w:b/>
          <w:bCs/>
          <w:sz w:val="28"/>
          <w:szCs w:val="28"/>
        </w:rPr>
        <w:t>нализ рисков реализации муниципальной программы и описание мер управления рисками</w:t>
      </w:r>
    </w:p>
    <w:p w:rsidR="00483792" w:rsidRPr="00B65946" w:rsidRDefault="00483792" w:rsidP="002733FA">
      <w:pPr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</w:p>
    <w:p w:rsidR="00483792" w:rsidRPr="00B65946" w:rsidRDefault="00483792" w:rsidP="002733FA">
      <w:pPr>
        <w:spacing w:line="276" w:lineRule="auto"/>
        <w:ind w:firstLine="709"/>
        <w:jc w:val="both"/>
        <w:rPr>
          <w:sz w:val="28"/>
          <w:szCs w:val="28"/>
        </w:rPr>
      </w:pPr>
      <w:r w:rsidRPr="00B65946">
        <w:rPr>
          <w:sz w:val="28"/>
          <w:szCs w:val="28"/>
        </w:rPr>
        <w:t>На эффективность реализации муниципальной программы могут оказать влияние риски, связанные с ухудшением экономи</w:t>
      </w:r>
      <w:r>
        <w:rPr>
          <w:sz w:val="28"/>
          <w:szCs w:val="28"/>
        </w:rPr>
        <w:t>ческих условий в России. Д</w:t>
      </w:r>
      <w:r w:rsidRPr="00B65946">
        <w:rPr>
          <w:sz w:val="28"/>
          <w:szCs w:val="28"/>
        </w:rPr>
        <w:t>анные риски являются неуправляемыми.</w:t>
      </w:r>
    </w:p>
    <w:p w:rsidR="00483792" w:rsidRPr="00B65946" w:rsidRDefault="00483792" w:rsidP="002733FA">
      <w:pPr>
        <w:spacing w:line="276" w:lineRule="auto"/>
        <w:ind w:firstLine="720"/>
        <w:jc w:val="both"/>
        <w:rPr>
          <w:sz w:val="28"/>
          <w:szCs w:val="28"/>
        </w:rPr>
      </w:pPr>
      <w:r w:rsidRPr="00B65946">
        <w:rPr>
          <w:sz w:val="28"/>
          <w:szCs w:val="28"/>
        </w:rPr>
        <w:t>В ходе реализации муниципальной программы  возможны стандартные риски:</w:t>
      </w:r>
    </w:p>
    <w:p w:rsidR="00483792" w:rsidRPr="00B65946" w:rsidRDefault="00483792" w:rsidP="002733F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946">
        <w:rPr>
          <w:sz w:val="28"/>
          <w:szCs w:val="28"/>
        </w:rPr>
        <w:t xml:space="preserve">недофинансирование мероприятий муниципальной программы (в частности, это может быть рост цен (тарифов) на </w:t>
      </w:r>
      <w:r>
        <w:rPr>
          <w:sz w:val="28"/>
          <w:szCs w:val="28"/>
        </w:rPr>
        <w:t>материально-технические средства</w:t>
      </w:r>
      <w:r w:rsidRPr="00B65946">
        <w:rPr>
          <w:sz w:val="28"/>
          <w:szCs w:val="28"/>
        </w:rPr>
        <w:t>, оборудование, материалы, выполнение работ, оказание услуг, снижение либо отсутствие финансирования мероприятий муниципальной программы);</w:t>
      </w:r>
    </w:p>
    <w:p w:rsidR="00483792" w:rsidRPr="00B65946" w:rsidRDefault="00483792" w:rsidP="002733F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5946">
        <w:rPr>
          <w:sz w:val="28"/>
          <w:szCs w:val="28"/>
        </w:rPr>
        <w:t>изменение федерального законодательства.</w:t>
      </w:r>
    </w:p>
    <w:p w:rsidR="00483792" w:rsidRPr="008B60C4" w:rsidRDefault="00483792" w:rsidP="002733FA">
      <w:pPr>
        <w:spacing w:line="276" w:lineRule="auto"/>
        <w:ind w:firstLine="720"/>
        <w:jc w:val="both"/>
        <w:rPr>
          <w:sz w:val="28"/>
          <w:szCs w:val="28"/>
        </w:rPr>
      </w:pPr>
      <w:r w:rsidRPr="008B60C4">
        <w:rPr>
          <w:sz w:val="28"/>
          <w:szCs w:val="28"/>
        </w:rPr>
        <w:t>Предложения по мерам управления рисками реализации муниципальной программы:</w:t>
      </w:r>
    </w:p>
    <w:p w:rsidR="00483792" w:rsidRPr="008B60C4" w:rsidRDefault="00483792" w:rsidP="002733FA">
      <w:pPr>
        <w:spacing w:line="276" w:lineRule="auto"/>
        <w:ind w:firstLine="720"/>
        <w:jc w:val="both"/>
        <w:rPr>
          <w:sz w:val="28"/>
          <w:szCs w:val="28"/>
        </w:rPr>
      </w:pPr>
      <w:r w:rsidRPr="008B60C4">
        <w:rPr>
          <w:sz w:val="28"/>
          <w:szCs w:val="28"/>
        </w:rPr>
        <w:t>в ходе реализации муниципальной программы возможно внесение корректировок в соответствующие разделы муниципальной программы;</w:t>
      </w:r>
    </w:p>
    <w:p w:rsidR="00483792" w:rsidRPr="008B60C4" w:rsidRDefault="00483792" w:rsidP="002733FA">
      <w:pPr>
        <w:spacing w:line="276" w:lineRule="auto"/>
        <w:ind w:firstLine="720"/>
        <w:jc w:val="both"/>
        <w:rPr>
          <w:sz w:val="28"/>
          <w:szCs w:val="28"/>
        </w:rPr>
      </w:pPr>
      <w:r w:rsidRPr="008B60C4">
        <w:rPr>
          <w:sz w:val="28"/>
          <w:szCs w:val="28"/>
        </w:rPr>
        <w:t>В частности, управление рисками реализации муниципальной программы осуществляется на основе внесений изменений в решение Собрания депутатов Лузского городского поселения о бюджете городского поселения на очередной финансовый год и плановый период.</w:t>
      </w: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Pr="00BE50E6" w:rsidRDefault="00483792" w:rsidP="002733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Раздел 7. «</w:t>
      </w:r>
      <w:r w:rsidRPr="00BE50E6">
        <w:rPr>
          <w:b/>
          <w:bCs/>
          <w:sz w:val="28"/>
          <w:szCs w:val="28"/>
        </w:rPr>
        <w:t>Методика эффективности реализации муниципальной программы»</w:t>
      </w:r>
    </w:p>
    <w:p w:rsidR="00483792" w:rsidRPr="00F177B5" w:rsidRDefault="00483792" w:rsidP="002733FA">
      <w:pPr>
        <w:jc w:val="both"/>
      </w:pPr>
    </w:p>
    <w:p w:rsidR="00483792" w:rsidRDefault="00483792" w:rsidP="00E7161C">
      <w:pPr>
        <w:pStyle w:val="ListParagraph"/>
        <w:numPr>
          <w:ilvl w:val="1"/>
          <w:numId w:val="3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EC6CF4">
        <w:rPr>
          <w:sz w:val="28"/>
          <w:szCs w:val="28"/>
        </w:rPr>
        <w:t>Соисполнитель муниципальной программы должен ежеквартально пред</w:t>
      </w:r>
      <w:r>
        <w:rPr>
          <w:sz w:val="28"/>
          <w:szCs w:val="28"/>
        </w:rPr>
        <w:t>о</w:t>
      </w:r>
      <w:r w:rsidRPr="00EC6CF4">
        <w:rPr>
          <w:sz w:val="28"/>
          <w:szCs w:val="28"/>
        </w:rPr>
        <w:t>ставлять доклад исполнителю муниципальной программы по итогам реализации данной программы за данный квартал.</w:t>
      </w:r>
    </w:p>
    <w:p w:rsidR="00483792" w:rsidRPr="00EC6CF4" w:rsidRDefault="00483792" w:rsidP="00E7161C">
      <w:pPr>
        <w:pStyle w:val="ListParagraph"/>
        <w:numPr>
          <w:ilvl w:val="1"/>
          <w:numId w:val="3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BE50E6">
        <w:rPr>
          <w:sz w:val="28"/>
          <w:szCs w:val="28"/>
        </w:rPr>
        <w:t>Соисполнитель муниципальной программы  в срок до 1 апреля года, следующего за отчетным, должен предоставлять в администрацию Лузского городского поселения доклад по итогам реализации муниципальной программмы, включающий оценку степени достижений и решения задач муниципальной программы за весь период ее реализации.</w:t>
      </w:r>
    </w:p>
    <w:p w:rsidR="00483792" w:rsidRPr="002A0C53" w:rsidRDefault="00483792" w:rsidP="00657223">
      <w:pPr>
        <w:autoSpaceDE w:val="0"/>
        <w:autoSpaceDN w:val="0"/>
        <w:adjustRightInd w:val="0"/>
        <w:jc w:val="right"/>
        <w:outlineLvl w:val="1"/>
      </w:pPr>
      <w:r w:rsidRPr="002A0C53">
        <w:t>Приложение №1</w:t>
      </w:r>
    </w:p>
    <w:p w:rsidR="00483792" w:rsidRPr="002A0C53" w:rsidRDefault="00483792" w:rsidP="00657223">
      <w:pPr>
        <w:autoSpaceDE w:val="0"/>
        <w:autoSpaceDN w:val="0"/>
        <w:adjustRightInd w:val="0"/>
        <w:jc w:val="right"/>
      </w:pPr>
      <w:r w:rsidRPr="002A0C53">
        <w:t>к Программе</w:t>
      </w:r>
    </w:p>
    <w:p w:rsidR="00483792" w:rsidRPr="00220A7D" w:rsidRDefault="00483792" w:rsidP="00657223">
      <w:pPr>
        <w:spacing w:line="276" w:lineRule="auto"/>
        <w:jc w:val="right"/>
        <w:outlineLvl w:val="2"/>
        <w:rPr>
          <w:bCs/>
        </w:rPr>
      </w:pPr>
      <w:r w:rsidRPr="00220A7D">
        <w:rPr>
          <w:bCs/>
        </w:rPr>
        <w:t xml:space="preserve">«Развитие муниципальных библиотек </w:t>
      </w:r>
    </w:p>
    <w:p w:rsidR="00483792" w:rsidRPr="00220A7D" w:rsidRDefault="00483792" w:rsidP="00657223">
      <w:pPr>
        <w:spacing w:line="276" w:lineRule="auto"/>
        <w:jc w:val="right"/>
        <w:rPr>
          <w:bCs/>
        </w:rPr>
      </w:pPr>
      <w:r w:rsidRPr="00220A7D">
        <w:rPr>
          <w:bCs/>
        </w:rPr>
        <w:t>Лузского городского поселения  на 2017 год и</w:t>
      </w:r>
    </w:p>
    <w:p w:rsidR="00483792" w:rsidRPr="00220A7D" w:rsidRDefault="00483792" w:rsidP="00657223">
      <w:pPr>
        <w:spacing w:line="276" w:lineRule="auto"/>
        <w:jc w:val="right"/>
      </w:pPr>
      <w:r w:rsidRPr="00220A7D">
        <w:rPr>
          <w:bCs/>
        </w:rPr>
        <w:t xml:space="preserve"> плановый период 2018-2019 годы»</w:t>
      </w:r>
    </w:p>
    <w:p w:rsidR="00483792" w:rsidRDefault="00483792" w:rsidP="00657223">
      <w:pPr>
        <w:pStyle w:val="ConsPlusNormal"/>
        <w:jc w:val="center"/>
      </w:pPr>
    </w:p>
    <w:p w:rsidR="00483792" w:rsidRPr="00082440" w:rsidRDefault="00483792" w:rsidP="00657223">
      <w:pPr>
        <w:pStyle w:val="ConsPlusNonformat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244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83792" w:rsidRPr="00082440" w:rsidRDefault="00483792" w:rsidP="00657223">
      <w:pPr>
        <w:pStyle w:val="ConsPlusNonformat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49"/>
      <w:bookmarkEnd w:id="1"/>
      <w:r w:rsidRPr="00082440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</w:t>
      </w:r>
    </w:p>
    <w:p w:rsidR="00483792" w:rsidRPr="00082440" w:rsidRDefault="00483792" w:rsidP="00657223">
      <w:pPr>
        <w:pStyle w:val="ConsPlusNonformat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440">
        <w:rPr>
          <w:rFonts w:ascii="Times New Roman" w:hAnsi="Times New Roman" w:cs="Times New Roman"/>
          <w:sz w:val="28"/>
          <w:szCs w:val="28"/>
        </w:rPr>
        <w:t>реализации муниципальной  программы</w:t>
      </w:r>
    </w:p>
    <w:p w:rsidR="00483792" w:rsidRDefault="00483792" w:rsidP="00657223">
      <w:pPr>
        <w:pStyle w:val="ConsPlusNormal"/>
        <w:jc w:val="both"/>
      </w:pPr>
    </w:p>
    <w:tbl>
      <w:tblPr>
        <w:tblW w:w="99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68"/>
        <w:gridCol w:w="1452"/>
        <w:gridCol w:w="960"/>
        <w:gridCol w:w="960"/>
        <w:gridCol w:w="960"/>
        <w:gridCol w:w="960"/>
        <w:gridCol w:w="960"/>
        <w:gridCol w:w="1440"/>
      </w:tblGrid>
      <w:tr w:rsidR="00483792" w:rsidTr="00100312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 xml:space="preserve"> N </w:t>
            </w:r>
            <w:r>
              <w:br/>
              <w:t>п/п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 xml:space="preserve"> Наименование  </w:t>
            </w:r>
            <w:r>
              <w:br/>
              <w:t xml:space="preserve">  программы,   </w:t>
            </w:r>
            <w:r>
              <w:br/>
              <w:t xml:space="preserve"> наименование  </w:t>
            </w:r>
            <w:r>
              <w:br/>
              <w:t xml:space="preserve">  показателя   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Единица</w:t>
            </w:r>
            <w:r>
              <w:br/>
              <w:t>измере-</w:t>
            </w:r>
            <w:r>
              <w:br/>
              <w:t xml:space="preserve">ния    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 xml:space="preserve">     Значение показателей эффективности      </w:t>
            </w:r>
          </w:p>
        </w:tc>
      </w:tr>
      <w:tr w:rsidR="00483792" w:rsidTr="00100312">
        <w:trPr>
          <w:trHeight w:val="2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отчет-</w:t>
            </w:r>
            <w:r>
              <w:br/>
              <w:t xml:space="preserve">ный   </w:t>
            </w:r>
            <w:r>
              <w:br/>
              <w:t xml:space="preserve">год   </w:t>
            </w:r>
            <w:r>
              <w:br/>
              <w:t>(базо-</w:t>
            </w:r>
            <w:r>
              <w:br/>
              <w:t xml:space="preserve">вый)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 xml:space="preserve">теку- </w:t>
            </w:r>
            <w:r>
              <w:br/>
              <w:t xml:space="preserve">щий   </w:t>
            </w:r>
            <w:r>
              <w:br/>
              <w:t xml:space="preserve">год   </w:t>
            </w:r>
            <w:r>
              <w:br/>
              <w:t>(оцен-</w:t>
            </w:r>
            <w:r>
              <w:br/>
              <w:t xml:space="preserve">ка)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 xml:space="preserve">оче-  </w:t>
            </w:r>
            <w:r>
              <w:br/>
              <w:t>редной</w:t>
            </w:r>
            <w:r>
              <w:br/>
              <w:t xml:space="preserve">год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первый</w:t>
            </w:r>
            <w:r>
              <w:br/>
              <w:t xml:space="preserve">год   </w:t>
            </w:r>
            <w:r>
              <w:br/>
              <w:t>плано-</w:t>
            </w:r>
            <w:r>
              <w:br/>
              <w:t xml:space="preserve">вого  </w:t>
            </w:r>
            <w:r>
              <w:br/>
              <w:t>перио-</w:t>
            </w:r>
            <w:r>
              <w:br/>
              <w:t xml:space="preserve">да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второй</w:t>
            </w:r>
            <w:r>
              <w:br/>
              <w:t xml:space="preserve">год   </w:t>
            </w:r>
            <w:r>
              <w:br/>
              <w:t>плано-</w:t>
            </w:r>
            <w:r>
              <w:br/>
              <w:t xml:space="preserve">вого  </w:t>
            </w:r>
            <w:r>
              <w:br/>
              <w:t>перио-</w:t>
            </w:r>
            <w:r>
              <w:br/>
              <w:t xml:space="preserve">да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 xml:space="preserve">последую- </w:t>
            </w:r>
            <w:r>
              <w:br/>
              <w:t>щие   годы</w:t>
            </w:r>
            <w:r>
              <w:br/>
              <w:t>реализации</w:t>
            </w:r>
            <w:r>
              <w:br/>
              <w:t xml:space="preserve">программы </w:t>
            </w:r>
            <w:r>
              <w:br/>
              <w:t xml:space="preserve">(для      </w:t>
            </w:r>
            <w:r>
              <w:br/>
              <w:t xml:space="preserve">каждого   </w:t>
            </w:r>
            <w:r>
              <w:br/>
              <w:t xml:space="preserve">года      </w:t>
            </w:r>
            <w:r>
              <w:br/>
              <w:t>предусмат-</w:t>
            </w:r>
            <w:r>
              <w:br/>
              <w:t xml:space="preserve">ривается  </w:t>
            </w:r>
            <w:r>
              <w:br/>
              <w:t xml:space="preserve">отдельная </w:t>
            </w:r>
            <w:r>
              <w:br/>
              <w:t xml:space="preserve">графа)    </w:t>
            </w:r>
          </w:p>
        </w:tc>
      </w:tr>
      <w:tr w:rsidR="00483792" w:rsidTr="00100312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Муниципаль</w:t>
            </w:r>
          </w:p>
          <w:p w:rsidR="00483792" w:rsidRDefault="00483792" w:rsidP="00BB4166">
            <w:pPr>
              <w:spacing w:line="276" w:lineRule="auto"/>
              <w:outlineLvl w:val="2"/>
              <w:rPr>
                <w:bCs/>
              </w:rPr>
            </w:pPr>
            <w:r>
              <w:t>ная</w:t>
            </w:r>
            <w:r>
              <w:br/>
              <w:t xml:space="preserve">программа    </w:t>
            </w:r>
            <w:r w:rsidRPr="00220A7D">
              <w:rPr>
                <w:bCs/>
              </w:rPr>
              <w:t>«Развитие муниципаль</w:t>
            </w:r>
          </w:p>
          <w:p w:rsidR="00483792" w:rsidRPr="00220A7D" w:rsidRDefault="00483792" w:rsidP="00BB4166">
            <w:pPr>
              <w:spacing w:line="276" w:lineRule="auto"/>
              <w:outlineLvl w:val="2"/>
              <w:rPr>
                <w:bCs/>
              </w:rPr>
            </w:pPr>
            <w:r w:rsidRPr="00220A7D">
              <w:rPr>
                <w:bCs/>
              </w:rPr>
              <w:t xml:space="preserve">ных библиотек </w:t>
            </w:r>
          </w:p>
          <w:p w:rsidR="00483792" w:rsidRPr="00220A7D" w:rsidRDefault="00483792" w:rsidP="00BB4166">
            <w:pPr>
              <w:spacing w:line="276" w:lineRule="auto"/>
              <w:rPr>
                <w:bCs/>
              </w:rPr>
            </w:pPr>
            <w:r w:rsidRPr="00220A7D">
              <w:rPr>
                <w:bCs/>
              </w:rPr>
              <w:t>Лузского городского поселения  на 2017 год и</w:t>
            </w:r>
          </w:p>
          <w:p w:rsidR="00483792" w:rsidRPr="00220A7D" w:rsidRDefault="00483792" w:rsidP="00BB4166">
            <w:pPr>
              <w:spacing w:line="276" w:lineRule="auto"/>
            </w:pPr>
            <w:r w:rsidRPr="00220A7D">
              <w:rPr>
                <w:bCs/>
              </w:rPr>
              <w:t xml:space="preserve"> плановый период 2018-2019 годы»</w:t>
            </w:r>
          </w:p>
          <w:p w:rsidR="00483792" w:rsidRDefault="00483792" w:rsidP="00BB4166">
            <w:r>
              <w:t xml:space="preserve">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pPr>
              <w:spacing w:line="276" w:lineRule="auto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</w:tr>
      <w:tr w:rsidR="00483792" w:rsidTr="001003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 xml:space="preserve">Показатель     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</w:tr>
      <w:tr w:rsidR="00483792" w:rsidTr="00100312">
        <w:trPr>
          <w:trHeight w:val="78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657223">
            <w:pPr>
              <w:numPr>
                <w:ilvl w:val="0"/>
                <w:numId w:val="11"/>
              </w:numPr>
              <w:ind w:left="34" w:hanging="34"/>
            </w:pPr>
            <w:r w:rsidRPr="002E431C">
              <w:t>Количество человек, воспользовавшихся услугами муниципальных библиотек Лузского городского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человек</w:t>
            </w:r>
          </w:p>
          <w:p w:rsidR="00483792" w:rsidRDefault="00483792" w:rsidP="00BB4166"/>
          <w:p w:rsidR="00483792" w:rsidRDefault="00483792" w:rsidP="00BB4166"/>
          <w:p w:rsidR="00483792" w:rsidRDefault="00483792" w:rsidP="00BB4166"/>
          <w:p w:rsidR="00483792" w:rsidRDefault="00483792" w:rsidP="00BB4166"/>
          <w:p w:rsidR="00483792" w:rsidRDefault="00483792" w:rsidP="00BB4166"/>
          <w:p w:rsidR="00483792" w:rsidRDefault="00483792" w:rsidP="00BB4166"/>
          <w:p w:rsidR="00483792" w:rsidRDefault="00483792" w:rsidP="00BB4166"/>
          <w:p w:rsidR="00483792" w:rsidRDefault="00483792" w:rsidP="00BB4166">
            <w:pPr>
              <w:pStyle w:val="ConsPlusCell"/>
              <w:jc w:val="both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E53E98" w:rsidRDefault="00483792" w:rsidP="00BB4166">
            <w:pPr>
              <w:pStyle w:val="ConsPlusCell"/>
              <w:widowControl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E53E98">
              <w:rPr>
                <w:rFonts w:ascii="Times New Roman" w:hAnsi="Times New Roman" w:cs="Times New Roman"/>
                <w:sz w:val="24"/>
                <w:szCs w:val="24"/>
              </w:rPr>
              <w:t xml:space="preserve">-не менее 7,5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E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792" w:rsidRPr="00E53E98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65722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53E9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E53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не менее 7,6 чел.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не менее 7,7 чел.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-</w:t>
            </w:r>
          </w:p>
        </w:tc>
      </w:tr>
      <w:tr w:rsidR="00483792" w:rsidTr="00100312">
        <w:trPr>
          <w:trHeight w:val="261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2E431C" w:rsidRDefault="00483792" w:rsidP="00657223">
            <w:pPr>
              <w:numPr>
                <w:ilvl w:val="0"/>
                <w:numId w:val="11"/>
              </w:numPr>
              <w:ind w:left="34" w:firstLine="0"/>
            </w:pPr>
            <w:r w:rsidRPr="00E53E98">
              <w:t>Количество библиографических записей в сводном электронном каталоге библиотек Кировской области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единиц</w:t>
            </w:r>
          </w:p>
          <w:p w:rsidR="00483792" w:rsidRDefault="00483792" w:rsidP="00BB4166"/>
          <w:p w:rsidR="00483792" w:rsidRDefault="00483792" w:rsidP="00BB416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E53E98" w:rsidRDefault="00483792" w:rsidP="00BB4166">
            <w: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pPr>
              <w:pStyle w:val="NormalWeb"/>
              <w:jc w:val="center"/>
            </w:pPr>
            <w:r>
              <w:t>676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pPr>
              <w:pStyle w:val="NormalWeb"/>
              <w:jc w:val="center"/>
            </w:pPr>
            <w:r>
              <w:t>676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690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-</w:t>
            </w:r>
          </w:p>
        </w:tc>
      </w:tr>
      <w:tr w:rsidR="00483792" w:rsidTr="00100312">
        <w:trPr>
          <w:trHeight w:val="355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E53E98" w:rsidRDefault="00483792" w:rsidP="00657223">
            <w:pPr>
              <w:pStyle w:val="ConsPlusCell"/>
              <w:numPr>
                <w:ilvl w:val="0"/>
                <w:numId w:val="11"/>
              </w:numPr>
              <w:ind w:left="34" w:hanging="34"/>
              <w:jc w:val="both"/>
            </w:pPr>
            <w:r w:rsidRPr="00E53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общедо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ступных библиотек, подключенных </w:t>
            </w:r>
            <w:r w:rsidRPr="00E53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53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коммуникацион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сети «Интернет» - не менее 1</w:t>
            </w:r>
            <w:r w:rsidRPr="00E53E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E53E98" w:rsidRDefault="00483792" w:rsidP="00BB4166"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-</w:t>
            </w:r>
          </w:p>
        </w:tc>
      </w:tr>
      <w:tr w:rsidR="00483792" w:rsidTr="00100312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E53E98" w:rsidRDefault="00483792" w:rsidP="00657223">
            <w:pPr>
              <w:numPr>
                <w:ilvl w:val="0"/>
                <w:numId w:val="11"/>
              </w:numPr>
              <w:ind w:left="34"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посещаемости учреждений культуры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E53E98" w:rsidRDefault="00483792" w:rsidP="00BB4166">
            <w:r>
              <w:t>80200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99804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pPr>
              <w:pStyle w:val="Normal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pPr>
              <w:pStyle w:val="NormalWe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>
            <w:r>
              <w:t>-</w:t>
            </w:r>
          </w:p>
        </w:tc>
      </w:tr>
      <w:tr w:rsidR="00483792" w:rsidTr="001003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</w:tr>
      <w:tr w:rsidR="00483792" w:rsidTr="001003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BB4166"/>
        </w:tc>
      </w:tr>
    </w:tbl>
    <w:p w:rsidR="00483792" w:rsidRDefault="00483792" w:rsidP="00657223">
      <w:pPr>
        <w:pStyle w:val="ConsPlusNormal"/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Pr="00220A7D" w:rsidRDefault="00483792" w:rsidP="002733FA">
      <w:pPr>
        <w:autoSpaceDE w:val="0"/>
        <w:autoSpaceDN w:val="0"/>
        <w:adjustRightInd w:val="0"/>
        <w:outlineLvl w:val="1"/>
      </w:pPr>
    </w:p>
    <w:p w:rsidR="00483792" w:rsidRPr="00220A7D" w:rsidRDefault="00483792" w:rsidP="002733FA">
      <w:pPr>
        <w:autoSpaceDE w:val="0"/>
        <w:autoSpaceDN w:val="0"/>
        <w:adjustRightInd w:val="0"/>
        <w:jc w:val="right"/>
        <w:outlineLvl w:val="1"/>
      </w:pPr>
      <w:r w:rsidRPr="00220A7D">
        <w:t>Приложение №2</w:t>
      </w:r>
    </w:p>
    <w:p w:rsidR="00483792" w:rsidRPr="00220A7D" w:rsidRDefault="00483792" w:rsidP="002733FA">
      <w:pPr>
        <w:autoSpaceDE w:val="0"/>
        <w:autoSpaceDN w:val="0"/>
        <w:adjustRightInd w:val="0"/>
        <w:jc w:val="right"/>
      </w:pPr>
      <w:r w:rsidRPr="00220A7D">
        <w:t>к Программе</w:t>
      </w:r>
    </w:p>
    <w:p w:rsidR="00483792" w:rsidRPr="00220A7D" w:rsidRDefault="00483792" w:rsidP="00220A7D">
      <w:pPr>
        <w:spacing w:line="276" w:lineRule="auto"/>
        <w:jc w:val="right"/>
        <w:outlineLvl w:val="2"/>
        <w:rPr>
          <w:bCs/>
        </w:rPr>
      </w:pPr>
      <w:r w:rsidRPr="00220A7D">
        <w:rPr>
          <w:bCs/>
        </w:rPr>
        <w:t xml:space="preserve">«Развитие муниципальных библиотек </w:t>
      </w:r>
    </w:p>
    <w:p w:rsidR="00483792" w:rsidRPr="00220A7D" w:rsidRDefault="00483792" w:rsidP="00220A7D">
      <w:pPr>
        <w:spacing w:line="276" w:lineRule="auto"/>
        <w:jc w:val="right"/>
        <w:rPr>
          <w:bCs/>
        </w:rPr>
      </w:pPr>
      <w:r w:rsidRPr="00220A7D">
        <w:rPr>
          <w:bCs/>
        </w:rPr>
        <w:t>Лузского городского поселения  на 2017 год и</w:t>
      </w:r>
    </w:p>
    <w:p w:rsidR="00483792" w:rsidRPr="00220A7D" w:rsidRDefault="00483792" w:rsidP="00220A7D">
      <w:pPr>
        <w:spacing w:line="276" w:lineRule="auto"/>
        <w:jc w:val="right"/>
      </w:pPr>
      <w:r w:rsidRPr="00220A7D">
        <w:rPr>
          <w:bCs/>
        </w:rPr>
        <w:t xml:space="preserve"> плановый период 2018-2019 годы»</w:t>
      </w:r>
    </w:p>
    <w:p w:rsidR="00483792" w:rsidRDefault="00483792" w:rsidP="002733FA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83792" w:rsidRPr="005A2739" w:rsidRDefault="00483792" w:rsidP="002733FA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5A2739">
        <w:rPr>
          <w:b/>
          <w:bCs/>
          <w:sz w:val="28"/>
          <w:szCs w:val="28"/>
        </w:rPr>
        <w:t>Совершенствование   библиотечно-информационной системы Лузского городского  поселения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3"/>
        <w:gridCol w:w="2392"/>
        <w:gridCol w:w="2392"/>
        <w:gridCol w:w="2392"/>
      </w:tblGrid>
      <w:tr w:rsidR="00483792" w:rsidTr="002733FA">
        <w:tc>
          <w:tcPr>
            <w:tcW w:w="2392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Мероприятия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Организаторы исполнители,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Сроки, объемы  финансирования      (тыс.руб.)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Сумма, источник   финансирования  тыс.руб.)              </w:t>
            </w:r>
          </w:p>
        </w:tc>
      </w:tr>
      <w:tr w:rsidR="00483792" w:rsidTr="002733FA">
        <w:tc>
          <w:tcPr>
            <w:tcW w:w="9571" w:type="dxa"/>
            <w:gridSpan w:val="4"/>
          </w:tcPr>
          <w:p w:rsidR="00483792" w:rsidRPr="003043F1" w:rsidRDefault="00483792" w:rsidP="002733FA">
            <w:pPr>
              <w:rPr>
                <w:b/>
                <w:bCs/>
              </w:rPr>
            </w:pPr>
            <w:r w:rsidRPr="003043F1">
              <w:rPr>
                <w:b/>
                <w:bCs/>
                <w:sz w:val="22"/>
                <w:szCs w:val="22"/>
              </w:rPr>
              <w:t>Формирование и развитие библиотечного фонда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Комплектование книжного фонда и подписка на периодические издания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Лузская БИС, отдел комплектования и работы с фондами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</w:t>
            </w:r>
            <w:r w:rsidRPr="003043F1">
              <w:rPr>
                <w:sz w:val="22"/>
                <w:szCs w:val="22"/>
              </w:rPr>
              <w:t xml:space="preserve"> - 50,0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2018</w:t>
            </w:r>
            <w:r w:rsidRPr="003043F1">
              <w:rPr>
                <w:sz w:val="22"/>
                <w:szCs w:val="22"/>
              </w:rPr>
              <w:t xml:space="preserve"> – 60,0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2019</w:t>
            </w:r>
            <w:r w:rsidRPr="003043F1">
              <w:rPr>
                <w:sz w:val="22"/>
                <w:szCs w:val="22"/>
              </w:rPr>
              <w:t xml:space="preserve"> – 75,0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Городской бюджет, областная субсидия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Комплектование     фондов документами  на электронных      </w:t>
            </w:r>
          </w:p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носителях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Лузская БИС, отдел комплектования и работы с фондами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</w:t>
            </w:r>
            <w:r w:rsidRPr="003043F1">
              <w:rPr>
                <w:sz w:val="22"/>
                <w:szCs w:val="22"/>
              </w:rPr>
              <w:t xml:space="preserve"> – 10,0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2018</w:t>
            </w:r>
            <w:r w:rsidRPr="003043F1">
              <w:rPr>
                <w:sz w:val="22"/>
                <w:szCs w:val="22"/>
              </w:rPr>
              <w:t xml:space="preserve"> – 15,0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2019</w:t>
            </w:r>
            <w:r w:rsidRPr="003043F1">
              <w:rPr>
                <w:sz w:val="22"/>
                <w:szCs w:val="22"/>
              </w:rPr>
              <w:t xml:space="preserve"> – 18,0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Городской бюджет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Создание    сводного   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электронного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каталога                                       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библиотечной                </w:t>
            </w:r>
          </w:p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системы                 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Отдел комплектования районной библиотеки им. В.А.Меньшикова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Весь период                    </w:t>
            </w:r>
          </w:p>
        </w:tc>
        <w:tc>
          <w:tcPr>
            <w:tcW w:w="2393" w:type="dxa"/>
          </w:tcPr>
          <w:p w:rsidR="00483792" w:rsidRPr="003043F1" w:rsidRDefault="00483792" w:rsidP="002733FA"/>
        </w:tc>
      </w:tr>
      <w:tr w:rsidR="00483792" w:rsidTr="002733FA">
        <w:tc>
          <w:tcPr>
            <w:tcW w:w="9571" w:type="dxa"/>
            <w:gridSpan w:val="4"/>
          </w:tcPr>
          <w:p w:rsidR="00483792" w:rsidRPr="003043F1" w:rsidRDefault="00483792" w:rsidP="002733FA">
            <w:pPr>
              <w:spacing w:before="100" w:beforeAutospacing="1" w:after="100" w:afterAutospacing="1"/>
              <w:rPr>
                <w:b/>
                <w:bCs/>
              </w:rPr>
            </w:pPr>
            <w:r w:rsidRPr="003043F1">
              <w:rPr>
                <w:b/>
                <w:bCs/>
                <w:sz w:val="22"/>
                <w:szCs w:val="22"/>
              </w:rPr>
              <w:t>Автоматизация библиотечных процессов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Приобретение           компьютерной техники   </w:t>
            </w:r>
          </w:p>
          <w:p w:rsidR="00483792" w:rsidRPr="003043F1" w:rsidRDefault="00483792" w:rsidP="002733FA"/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Лузская БИС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</w:t>
            </w:r>
            <w:r w:rsidRPr="003043F1">
              <w:rPr>
                <w:sz w:val="22"/>
                <w:szCs w:val="22"/>
              </w:rPr>
              <w:t xml:space="preserve"> – 45,0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2018</w:t>
            </w:r>
            <w:r w:rsidRPr="003043F1">
              <w:rPr>
                <w:sz w:val="22"/>
                <w:szCs w:val="22"/>
              </w:rPr>
              <w:t xml:space="preserve"> – 45,0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2019</w:t>
            </w:r>
            <w:r w:rsidRPr="003043F1">
              <w:rPr>
                <w:sz w:val="22"/>
                <w:szCs w:val="22"/>
              </w:rPr>
              <w:t xml:space="preserve"> – 45,0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Обучение библиотечных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работников             компьютерной           грамотности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Центр правовой информации РБ ИМ В.А.Меньшикова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Весь период           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ООО «Консультант Плюс»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Подключение библиотек  к высокоскоростному    </w:t>
            </w:r>
          </w:p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Интернету  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Министерство культуры КО, </w:t>
            </w:r>
          </w:p>
          <w:p w:rsidR="00483792" w:rsidRPr="003043F1" w:rsidRDefault="00483792" w:rsidP="002733FA">
            <w:r w:rsidRPr="003043F1">
              <w:rPr>
                <w:sz w:val="22"/>
                <w:szCs w:val="22"/>
              </w:rPr>
              <w:t>МКУК «Лузская БИС»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2017-1</w:t>
            </w:r>
          </w:p>
          <w:p w:rsidR="00483792" w:rsidRPr="003043F1" w:rsidRDefault="00483792" w:rsidP="002733FA">
            <w:r w:rsidRPr="003043F1">
              <w:rPr>
                <w:sz w:val="22"/>
                <w:szCs w:val="22"/>
              </w:rPr>
              <w:t>2018-1</w:t>
            </w:r>
          </w:p>
        </w:tc>
        <w:tc>
          <w:tcPr>
            <w:tcW w:w="2393" w:type="dxa"/>
          </w:tcPr>
          <w:p w:rsidR="00483792" w:rsidRPr="003043F1" w:rsidRDefault="00483792" w:rsidP="002733FA"/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Создание собственных   электронных баз                    данных (электронного                             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каталога, бюллетеней,                                        </w:t>
            </w:r>
          </w:p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дайджестов и др.)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Отдел автоматизации,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Организационно-методический                                       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отдел РБ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им. В.А. Меньшикова   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2017-2019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Без затрат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Создание  и ведение Web-сайта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МКУК «Лузская БИС»  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Организационно-методический                                               </w:t>
            </w:r>
          </w:p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отдел РБ им. В.А.Меньшикова   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2017-1,0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2018-2,0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2019-3</w:t>
            </w:r>
            <w:r w:rsidRPr="003043F1">
              <w:rPr>
                <w:sz w:val="22"/>
                <w:szCs w:val="22"/>
              </w:rPr>
              <w:t>,0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483792" w:rsidTr="002733FA">
        <w:tc>
          <w:tcPr>
            <w:tcW w:w="9571" w:type="dxa"/>
            <w:gridSpan w:val="4"/>
          </w:tcPr>
          <w:p w:rsidR="00483792" w:rsidRPr="003043F1" w:rsidRDefault="00483792" w:rsidP="002733FA">
            <w:pPr>
              <w:spacing w:before="100" w:beforeAutospacing="1" w:after="100" w:afterAutospacing="1"/>
              <w:rPr>
                <w:b/>
                <w:bCs/>
              </w:rPr>
            </w:pPr>
            <w:r w:rsidRPr="003043F1">
              <w:rPr>
                <w:b/>
                <w:bCs/>
                <w:sz w:val="22"/>
                <w:szCs w:val="22"/>
              </w:rPr>
              <w:t>Укрепление материально-технической базы библиотек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Приобретение         современного         библиотечного        оборудования:                                        стеллажи - 100 шт.;                                      выставочные витрины – 4 шт;                                                                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столы читательские  - 30 шт.;                                                                                                                  компьютерные столы  5 шт;                                                                 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стулья - 50 шт.  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МКУК «Лузская БИС»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</w:t>
            </w:r>
            <w:r w:rsidRPr="003043F1">
              <w:rPr>
                <w:sz w:val="22"/>
                <w:szCs w:val="22"/>
              </w:rPr>
              <w:t xml:space="preserve"> - 30,0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2018</w:t>
            </w:r>
            <w:r w:rsidRPr="003043F1">
              <w:rPr>
                <w:sz w:val="22"/>
                <w:szCs w:val="22"/>
              </w:rPr>
              <w:t xml:space="preserve"> – 40,0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2019</w:t>
            </w:r>
            <w:r w:rsidRPr="003043F1">
              <w:rPr>
                <w:sz w:val="22"/>
                <w:szCs w:val="22"/>
              </w:rPr>
              <w:t xml:space="preserve"> – 50,0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Приобретение         копировальной        множительной техники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МКУК «Лузская БИС»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</w:t>
            </w:r>
            <w:r w:rsidRPr="003043F1">
              <w:rPr>
                <w:sz w:val="22"/>
                <w:szCs w:val="22"/>
              </w:rPr>
              <w:t xml:space="preserve"> – 20,0 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2018</w:t>
            </w:r>
            <w:r w:rsidRPr="003043F1">
              <w:rPr>
                <w:sz w:val="22"/>
                <w:szCs w:val="22"/>
              </w:rPr>
              <w:t xml:space="preserve"> – 25,0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2019</w:t>
            </w:r>
            <w:r w:rsidRPr="003043F1">
              <w:rPr>
                <w:sz w:val="22"/>
                <w:szCs w:val="22"/>
              </w:rPr>
              <w:t xml:space="preserve"> – 30,0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Приобретение 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брошюровочной        техники  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МКУК «Лузская БИС»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</w:t>
            </w:r>
            <w:r w:rsidRPr="003043F1">
              <w:rPr>
                <w:sz w:val="22"/>
                <w:szCs w:val="22"/>
              </w:rPr>
              <w:t>- 30,0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Приобретение         расходных материалов для обеспечения      работы множительной  техники  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МКУК «Лузская БИС»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</w:t>
            </w:r>
            <w:r w:rsidRPr="003043F1">
              <w:rPr>
                <w:sz w:val="22"/>
                <w:szCs w:val="22"/>
              </w:rPr>
              <w:t xml:space="preserve"> – 10,0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2018</w:t>
            </w:r>
            <w:r w:rsidRPr="003043F1">
              <w:rPr>
                <w:sz w:val="22"/>
                <w:szCs w:val="22"/>
              </w:rPr>
              <w:t xml:space="preserve"> – 15,0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2019</w:t>
            </w:r>
            <w:r w:rsidRPr="003043F1">
              <w:rPr>
                <w:sz w:val="22"/>
                <w:szCs w:val="22"/>
              </w:rPr>
              <w:t xml:space="preserve"> – 22,0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Выполнение           мероприятий по       обеспечению пожарной безопасности         библиотек: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Обслуживание АПС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МКУК «Лузская БИС»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 –12</w:t>
            </w:r>
            <w:r w:rsidRPr="003043F1">
              <w:rPr>
                <w:sz w:val="22"/>
                <w:szCs w:val="22"/>
              </w:rPr>
              <w:t xml:space="preserve"> 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2018 – 14</w:t>
            </w:r>
            <w:r w:rsidRPr="003043F1">
              <w:rPr>
                <w:sz w:val="22"/>
                <w:szCs w:val="22"/>
              </w:rPr>
              <w:t>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2019 – 14</w:t>
            </w:r>
            <w:r w:rsidRPr="003043F1">
              <w:rPr>
                <w:sz w:val="22"/>
                <w:szCs w:val="22"/>
              </w:rPr>
              <w:t>,0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  <w:p w:rsidR="00483792" w:rsidRPr="003043F1" w:rsidRDefault="00483792" w:rsidP="002733FA"/>
          <w:p w:rsidR="00483792" w:rsidRPr="003043F1" w:rsidRDefault="00483792" w:rsidP="002733FA"/>
          <w:p w:rsidR="00483792" w:rsidRPr="003043F1" w:rsidRDefault="00483792" w:rsidP="002733FA"/>
          <w:p w:rsidR="00483792" w:rsidRPr="003043F1" w:rsidRDefault="00483792" w:rsidP="002733FA"/>
        </w:tc>
      </w:tr>
      <w:tr w:rsidR="00483792" w:rsidTr="002733FA">
        <w:tc>
          <w:tcPr>
            <w:tcW w:w="9571" w:type="dxa"/>
            <w:gridSpan w:val="4"/>
          </w:tcPr>
          <w:p w:rsidR="00483792" w:rsidRPr="003043F1" w:rsidRDefault="00483792" w:rsidP="002733FA">
            <w:pPr>
              <w:rPr>
                <w:b/>
                <w:bCs/>
              </w:rPr>
            </w:pPr>
            <w:r w:rsidRPr="003043F1">
              <w:rPr>
                <w:b/>
                <w:bCs/>
                <w:sz w:val="22"/>
                <w:szCs w:val="22"/>
              </w:rPr>
              <w:t>Совершенствование кадровой политики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Организация         командировок,       стажировок по       изучению передового опыта работы на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базе областных и  региональных и               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библиотек   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(6 человек                                        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ежегодно)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организационно-методический                                               </w:t>
            </w:r>
          </w:p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отдел РБ им. В.А. Меньшикова   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</w:t>
            </w:r>
            <w:r w:rsidRPr="003043F1">
              <w:rPr>
                <w:sz w:val="22"/>
                <w:szCs w:val="22"/>
              </w:rPr>
              <w:t xml:space="preserve"> – 10,0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2018</w:t>
            </w:r>
            <w:r w:rsidRPr="003043F1">
              <w:rPr>
                <w:sz w:val="22"/>
                <w:szCs w:val="22"/>
              </w:rPr>
              <w:t xml:space="preserve"> – 12,0</w:t>
            </w:r>
          </w:p>
          <w:p w:rsidR="00483792" w:rsidRPr="003043F1" w:rsidRDefault="00483792" w:rsidP="002733FA">
            <w:r>
              <w:rPr>
                <w:sz w:val="22"/>
                <w:szCs w:val="22"/>
              </w:rPr>
              <w:t>2019</w:t>
            </w:r>
            <w:r w:rsidRPr="003043F1">
              <w:rPr>
                <w:sz w:val="22"/>
                <w:szCs w:val="22"/>
              </w:rPr>
              <w:t xml:space="preserve"> – 15,0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Проведение </w:t>
            </w:r>
            <w:r w:rsidRPr="003043F1">
              <w:rPr>
                <w:sz w:val="22"/>
                <w:szCs w:val="22"/>
                <w:lang w:val="en-US"/>
              </w:rPr>
              <w:t>VII</w:t>
            </w:r>
            <w:r w:rsidRPr="003043F1">
              <w:rPr>
                <w:sz w:val="22"/>
                <w:szCs w:val="22"/>
              </w:rPr>
              <w:t xml:space="preserve"> краеведческих православных чтений на тему </w:t>
            </w:r>
          </w:p>
        </w:tc>
        <w:tc>
          <w:tcPr>
            <w:tcW w:w="2393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>РБ им. В.А.Меньшикова Яранская и Лузская епархия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</w:t>
            </w:r>
            <w:r w:rsidRPr="003043F1">
              <w:rPr>
                <w:sz w:val="22"/>
                <w:szCs w:val="22"/>
              </w:rPr>
              <w:t xml:space="preserve"> – 6,0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Бюджет городского поселения, Яранская и Лузская епархия</w:t>
            </w:r>
          </w:p>
          <w:p w:rsidR="00483792" w:rsidRPr="003043F1" w:rsidRDefault="00483792" w:rsidP="002733FA"/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Организация участия сотрудников и       библиотек в         профессиональных    конкурсах           различного уровня: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городского,                                                           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областного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МКУК «Лузская БИС»,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Организационно-методический                                               </w:t>
            </w:r>
          </w:p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отдел РБ им. В.А. Меньшикова   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2017 - 2019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Издание различных   методических        материалов в помощь </w:t>
            </w:r>
          </w:p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непрерывного        образования кадров  </w:t>
            </w:r>
          </w:p>
        </w:tc>
        <w:tc>
          <w:tcPr>
            <w:tcW w:w="2393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 xml:space="preserve">Организационно-методический                                               </w:t>
            </w:r>
          </w:p>
          <w:p w:rsidR="00483792" w:rsidRPr="003043F1" w:rsidRDefault="00483792" w:rsidP="002733FA">
            <w:r w:rsidRPr="003043F1">
              <w:rPr>
                <w:sz w:val="22"/>
                <w:szCs w:val="22"/>
              </w:rPr>
              <w:t xml:space="preserve">отдел РБ им. В.А. Меньшикова               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2017 - 2019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Бюджет городского поселения</w:t>
            </w:r>
          </w:p>
        </w:tc>
      </w:tr>
      <w:tr w:rsidR="00483792" w:rsidTr="002733FA">
        <w:tc>
          <w:tcPr>
            <w:tcW w:w="2392" w:type="dxa"/>
          </w:tcPr>
          <w:p w:rsidR="00483792" w:rsidRPr="003043F1" w:rsidRDefault="00483792" w:rsidP="00273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43F1">
              <w:rPr>
                <w:sz w:val="22"/>
                <w:szCs w:val="22"/>
              </w:rPr>
              <w:t>Моральное поощрение лучших работников   МКУК «Лузская БИС»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МКУК «Лузская БИС»</w:t>
            </w:r>
          </w:p>
        </w:tc>
        <w:tc>
          <w:tcPr>
            <w:tcW w:w="2393" w:type="dxa"/>
          </w:tcPr>
          <w:p w:rsidR="00483792" w:rsidRPr="003043F1" w:rsidRDefault="00483792" w:rsidP="002733FA">
            <w:r>
              <w:rPr>
                <w:sz w:val="22"/>
                <w:szCs w:val="22"/>
              </w:rPr>
              <w:t>2017 - 2019</w:t>
            </w:r>
          </w:p>
        </w:tc>
        <w:tc>
          <w:tcPr>
            <w:tcW w:w="2393" w:type="dxa"/>
          </w:tcPr>
          <w:p w:rsidR="00483792" w:rsidRPr="003043F1" w:rsidRDefault="00483792" w:rsidP="002733FA">
            <w:r w:rsidRPr="003043F1">
              <w:rPr>
                <w:sz w:val="22"/>
                <w:szCs w:val="22"/>
              </w:rPr>
              <w:t>Без затрат</w:t>
            </w:r>
          </w:p>
        </w:tc>
      </w:tr>
    </w:tbl>
    <w:p w:rsidR="00483792" w:rsidRDefault="00483792" w:rsidP="002733FA">
      <w:pPr>
        <w:jc w:val="right"/>
      </w:pPr>
    </w:p>
    <w:p w:rsidR="00483792" w:rsidRDefault="00483792" w:rsidP="002733FA">
      <w:pPr>
        <w:jc w:val="right"/>
      </w:pPr>
      <w:r w:rsidRPr="00F177B5">
        <w:t xml:space="preserve">                                                   </w:t>
      </w:r>
      <w:r>
        <w:t xml:space="preserve">                         </w:t>
      </w:r>
    </w:p>
    <w:p w:rsidR="00483792" w:rsidRPr="00F177B5" w:rsidRDefault="00483792" w:rsidP="002733FA">
      <w:pPr>
        <w:jc w:val="right"/>
      </w:pPr>
      <w:r w:rsidRPr="00F177B5">
        <w:t xml:space="preserve">     Приложение №</w:t>
      </w:r>
      <w:r>
        <w:t>3</w:t>
      </w:r>
    </w:p>
    <w:p w:rsidR="00483792" w:rsidRPr="002A0C53" w:rsidRDefault="00483792" w:rsidP="002733FA">
      <w:pPr>
        <w:autoSpaceDE w:val="0"/>
        <w:autoSpaceDN w:val="0"/>
        <w:adjustRightInd w:val="0"/>
        <w:jc w:val="right"/>
      </w:pPr>
      <w:r w:rsidRPr="002A0C53">
        <w:t>к Программе</w:t>
      </w:r>
    </w:p>
    <w:p w:rsidR="00483792" w:rsidRPr="00220A7D" w:rsidRDefault="00483792" w:rsidP="00220A7D">
      <w:pPr>
        <w:spacing w:line="276" w:lineRule="auto"/>
        <w:jc w:val="right"/>
        <w:outlineLvl w:val="2"/>
        <w:rPr>
          <w:bCs/>
        </w:rPr>
      </w:pPr>
      <w:r w:rsidRPr="00220A7D">
        <w:rPr>
          <w:bCs/>
        </w:rPr>
        <w:t xml:space="preserve">«Развитие муниципальных библиотек </w:t>
      </w:r>
    </w:p>
    <w:p w:rsidR="00483792" w:rsidRPr="00220A7D" w:rsidRDefault="00483792" w:rsidP="00220A7D">
      <w:pPr>
        <w:spacing w:line="276" w:lineRule="auto"/>
        <w:jc w:val="right"/>
        <w:rPr>
          <w:bCs/>
        </w:rPr>
      </w:pPr>
      <w:r w:rsidRPr="00220A7D">
        <w:rPr>
          <w:bCs/>
        </w:rPr>
        <w:t>Лузского городского поселения  на 2017 год и</w:t>
      </w:r>
    </w:p>
    <w:p w:rsidR="00483792" w:rsidRPr="00220A7D" w:rsidRDefault="00483792" w:rsidP="00220A7D">
      <w:pPr>
        <w:spacing w:line="276" w:lineRule="auto"/>
        <w:jc w:val="right"/>
      </w:pPr>
      <w:r w:rsidRPr="00220A7D">
        <w:rPr>
          <w:bCs/>
        </w:rPr>
        <w:t xml:space="preserve"> плановый период 2018-2019 годы»</w:t>
      </w:r>
    </w:p>
    <w:p w:rsidR="00483792" w:rsidRPr="00C70603" w:rsidRDefault="00483792" w:rsidP="002733F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83792" w:rsidRPr="00F177B5" w:rsidRDefault="00483792" w:rsidP="002733FA">
      <w:pPr>
        <w:jc w:val="center"/>
        <w:rPr>
          <w:b/>
          <w:bCs/>
        </w:rPr>
      </w:pPr>
      <w:r>
        <w:rPr>
          <w:b/>
          <w:bCs/>
        </w:rPr>
        <w:t>Сведения об основных мерах</w:t>
      </w:r>
      <w:r w:rsidRPr="00F177B5">
        <w:rPr>
          <w:b/>
          <w:bCs/>
        </w:rPr>
        <w:t xml:space="preserve"> правового регулирования в сфере реализации муниципальной программы</w:t>
      </w:r>
    </w:p>
    <w:p w:rsidR="00483792" w:rsidRPr="00F177B5" w:rsidRDefault="00483792" w:rsidP="002733FA">
      <w:pPr>
        <w:jc w:val="center"/>
        <w:rPr>
          <w:b/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178"/>
        <w:gridCol w:w="3233"/>
        <w:gridCol w:w="2094"/>
        <w:gridCol w:w="1557"/>
      </w:tblGrid>
      <w:tr w:rsidR="00483792" w:rsidRPr="00F177B5" w:rsidTr="00021F71">
        <w:tc>
          <w:tcPr>
            <w:tcW w:w="507" w:type="dxa"/>
          </w:tcPr>
          <w:p w:rsidR="00483792" w:rsidRPr="00F177B5" w:rsidRDefault="00483792" w:rsidP="002733FA">
            <w:pPr>
              <w:jc w:val="center"/>
            </w:pPr>
            <w:r w:rsidRPr="00F177B5">
              <w:t>№</w:t>
            </w:r>
          </w:p>
        </w:tc>
        <w:tc>
          <w:tcPr>
            <w:tcW w:w="2178" w:type="dxa"/>
          </w:tcPr>
          <w:p w:rsidR="00483792" w:rsidRPr="00F177B5" w:rsidRDefault="00483792" w:rsidP="002733FA">
            <w:pPr>
              <w:jc w:val="center"/>
            </w:pPr>
            <w:r w:rsidRPr="00F177B5">
              <w:t>Вид правового акта</w:t>
            </w:r>
          </w:p>
        </w:tc>
        <w:tc>
          <w:tcPr>
            <w:tcW w:w="3233" w:type="dxa"/>
          </w:tcPr>
          <w:p w:rsidR="00483792" w:rsidRPr="00F177B5" w:rsidRDefault="00483792" w:rsidP="002733FA">
            <w:pPr>
              <w:jc w:val="center"/>
            </w:pPr>
            <w:r w:rsidRPr="00F177B5">
              <w:t xml:space="preserve">Основные положения правового акта </w:t>
            </w:r>
          </w:p>
        </w:tc>
        <w:tc>
          <w:tcPr>
            <w:tcW w:w="2094" w:type="dxa"/>
          </w:tcPr>
          <w:p w:rsidR="00483792" w:rsidRPr="00F177B5" w:rsidRDefault="00483792" w:rsidP="002733FA">
            <w:pPr>
              <w:jc w:val="center"/>
            </w:pPr>
            <w:r w:rsidRPr="00F177B5">
              <w:t>Ответственный исполнитель, соисполнитель</w:t>
            </w:r>
          </w:p>
        </w:tc>
        <w:tc>
          <w:tcPr>
            <w:tcW w:w="1557" w:type="dxa"/>
          </w:tcPr>
          <w:p w:rsidR="00483792" w:rsidRPr="00F177B5" w:rsidRDefault="00483792" w:rsidP="002733FA">
            <w:pPr>
              <w:jc w:val="center"/>
            </w:pPr>
            <w:r w:rsidRPr="00F177B5">
              <w:t>Ожидаемые сроки принятия правовых актов</w:t>
            </w:r>
          </w:p>
        </w:tc>
      </w:tr>
      <w:tr w:rsidR="00483792" w:rsidRPr="00F177B5" w:rsidTr="00021F71">
        <w:tc>
          <w:tcPr>
            <w:tcW w:w="507" w:type="dxa"/>
          </w:tcPr>
          <w:p w:rsidR="00483792" w:rsidRPr="00F177B5" w:rsidRDefault="00483792" w:rsidP="002733FA">
            <w:pPr>
              <w:jc w:val="center"/>
            </w:pPr>
            <w:r w:rsidRPr="00F177B5">
              <w:t>1</w:t>
            </w:r>
          </w:p>
        </w:tc>
        <w:tc>
          <w:tcPr>
            <w:tcW w:w="2178" w:type="dxa"/>
          </w:tcPr>
          <w:p w:rsidR="00483792" w:rsidRPr="00F177B5" w:rsidRDefault="00483792" w:rsidP="002733FA">
            <w:r w:rsidRPr="00F177B5">
              <w:t xml:space="preserve">Федеральный Закон </w:t>
            </w:r>
          </w:p>
        </w:tc>
        <w:tc>
          <w:tcPr>
            <w:tcW w:w="3233" w:type="dxa"/>
          </w:tcPr>
          <w:p w:rsidR="00483792" w:rsidRPr="00F177B5" w:rsidRDefault="00483792" w:rsidP="002733FA">
            <w:r w:rsidRPr="00F177B5">
              <w:t>«Об общих принципах организации местного самоуправления в РФ» №131-ФЗ от 06.10.2003г.</w:t>
            </w:r>
          </w:p>
        </w:tc>
        <w:tc>
          <w:tcPr>
            <w:tcW w:w="2094" w:type="dxa"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557" w:type="dxa"/>
          </w:tcPr>
          <w:p w:rsidR="00483792" w:rsidRPr="00F177B5" w:rsidRDefault="00483792" w:rsidP="002733FA">
            <w:pPr>
              <w:jc w:val="center"/>
            </w:pPr>
          </w:p>
        </w:tc>
      </w:tr>
      <w:tr w:rsidR="00483792" w:rsidRPr="00F177B5" w:rsidTr="00021F71">
        <w:tc>
          <w:tcPr>
            <w:tcW w:w="507" w:type="dxa"/>
          </w:tcPr>
          <w:p w:rsidR="00483792" w:rsidRPr="00F177B5" w:rsidRDefault="00483792" w:rsidP="002733FA">
            <w:pPr>
              <w:jc w:val="center"/>
            </w:pPr>
            <w:r w:rsidRPr="00F177B5">
              <w:t>2</w:t>
            </w:r>
          </w:p>
        </w:tc>
        <w:tc>
          <w:tcPr>
            <w:tcW w:w="2178" w:type="dxa"/>
          </w:tcPr>
          <w:p w:rsidR="00483792" w:rsidRPr="00277850" w:rsidRDefault="00483792" w:rsidP="002733FA">
            <w:pPr>
              <w:jc w:val="both"/>
              <w:rPr>
                <w:b/>
                <w:bCs/>
              </w:rPr>
            </w:pPr>
            <w:r>
              <w:t>Федеральный З</w:t>
            </w:r>
            <w:r w:rsidRPr="00277850">
              <w:t>акон</w:t>
            </w:r>
          </w:p>
          <w:p w:rsidR="00483792" w:rsidRPr="00F177B5" w:rsidRDefault="00483792" w:rsidP="002733FA"/>
        </w:tc>
        <w:tc>
          <w:tcPr>
            <w:tcW w:w="3233" w:type="dxa"/>
          </w:tcPr>
          <w:p w:rsidR="00483792" w:rsidRPr="00277850" w:rsidRDefault="00483792" w:rsidP="002733FA">
            <w:pPr>
              <w:rPr>
                <w:b/>
                <w:bCs/>
              </w:rPr>
            </w:pPr>
            <w:r w:rsidRPr="00277850">
              <w:t>"Основы законодательства Российской Федерации о культуре" от 09.10.1992 № 3612-1;</w:t>
            </w:r>
          </w:p>
          <w:p w:rsidR="00483792" w:rsidRPr="00F177B5" w:rsidRDefault="00483792" w:rsidP="002733FA"/>
        </w:tc>
        <w:tc>
          <w:tcPr>
            <w:tcW w:w="2094" w:type="dxa"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557" w:type="dxa"/>
          </w:tcPr>
          <w:p w:rsidR="00483792" w:rsidRPr="00F177B5" w:rsidRDefault="00483792" w:rsidP="002733FA">
            <w:pPr>
              <w:jc w:val="center"/>
            </w:pPr>
          </w:p>
        </w:tc>
      </w:tr>
      <w:tr w:rsidR="00483792" w:rsidRPr="00F177B5" w:rsidTr="00021F71">
        <w:tc>
          <w:tcPr>
            <w:tcW w:w="507" w:type="dxa"/>
          </w:tcPr>
          <w:p w:rsidR="00483792" w:rsidRPr="00F177B5" w:rsidRDefault="00483792" w:rsidP="002733FA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483792" w:rsidRPr="00BE50E6" w:rsidRDefault="00483792" w:rsidP="002733FA">
            <w:pPr>
              <w:jc w:val="both"/>
            </w:pPr>
            <w:r w:rsidRPr="00BE50E6">
              <w:t>Федеральный закон</w:t>
            </w:r>
          </w:p>
        </w:tc>
        <w:tc>
          <w:tcPr>
            <w:tcW w:w="3233" w:type="dxa"/>
          </w:tcPr>
          <w:p w:rsidR="00483792" w:rsidRPr="00BE50E6" w:rsidRDefault="00483792" w:rsidP="002733FA">
            <w:r w:rsidRPr="00BE50E6">
              <w:t>«О библиотечном деле»</w:t>
            </w:r>
            <w:r>
              <w:t xml:space="preserve"> </w:t>
            </w:r>
            <w:r w:rsidRPr="00BE50E6">
              <w:t xml:space="preserve">от 29.12.1994 г. № 78-ФЗ </w:t>
            </w:r>
          </w:p>
        </w:tc>
        <w:tc>
          <w:tcPr>
            <w:tcW w:w="2094" w:type="dxa"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557" w:type="dxa"/>
          </w:tcPr>
          <w:p w:rsidR="00483792" w:rsidRPr="00F177B5" w:rsidRDefault="00483792" w:rsidP="002733FA">
            <w:pPr>
              <w:jc w:val="center"/>
            </w:pPr>
          </w:p>
        </w:tc>
      </w:tr>
      <w:tr w:rsidR="00483792" w:rsidRPr="00F177B5" w:rsidTr="00021F71">
        <w:tc>
          <w:tcPr>
            <w:tcW w:w="507" w:type="dxa"/>
          </w:tcPr>
          <w:p w:rsidR="00483792" w:rsidRPr="00F177B5" w:rsidRDefault="00483792" w:rsidP="002733FA">
            <w:pPr>
              <w:jc w:val="center"/>
            </w:pPr>
            <w:r>
              <w:t>4</w:t>
            </w:r>
          </w:p>
        </w:tc>
        <w:tc>
          <w:tcPr>
            <w:tcW w:w="2178" w:type="dxa"/>
          </w:tcPr>
          <w:p w:rsidR="00483792" w:rsidRDefault="00483792" w:rsidP="002733FA">
            <w:pPr>
              <w:jc w:val="both"/>
            </w:pPr>
            <w:r>
              <w:t>Закон Кировской области</w:t>
            </w:r>
          </w:p>
        </w:tc>
        <w:tc>
          <w:tcPr>
            <w:tcW w:w="3233" w:type="dxa"/>
          </w:tcPr>
          <w:p w:rsidR="00483792" w:rsidRPr="00BE50E6" w:rsidRDefault="00483792" w:rsidP="002733FA">
            <w:pPr>
              <w:spacing w:before="100" w:beforeAutospacing="1" w:after="100" w:afterAutospacing="1"/>
              <w:outlineLvl w:val="0"/>
              <w:rPr>
                <w:kern w:val="36"/>
              </w:rPr>
            </w:pPr>
            <w:r>
              <w:rPr>
                <w:kern w:val="36"/>
              </w:rPr>
              <w:t>«</w:t>
            </w:r>
            <w:r w:rsidRPr="009741A8">
              <w:rPr>
                <w:kern w:val="36"/>
              </w:rPr>
              <w:t>О библиотечном деле Кировской области</w:t>
            </w:r>
            <w:r>
              <w:rPr>
                <w:kern w:val="36"/>
              </w:rPr>
              <w:t>»</w:t>
            </w:r>
            <w:r w:rsidRPr="009741A8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от </w:t>
            </w:r>
            <w:r>
              <w:t>28.08.1997 года</w:t>
            </w:r>
            <w:r>
              <w:br/>
              <w:t xml:space="preserve">№ 11-ЗО </w:t>
            </w:r>
          </w:p>
        </w:tc>
        <w:tc>
          <w:tcPr>
            <w:tcW w:w="2094" w:type="dxa"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557" w:type="dxa"/>
          </w:tcPr>
          <w:p w:rsidR="00483792" w:rsidRPr="00F177B5" w:rsidRDefault="00483792" w:rsidP="002733FA">
            <w:pPr>
              <w:jc w:val="center"/>
            </w:pPr>
          </w:p>
        </w:tc>
      </w:tr>
      <w:tr w:rsidR="00483792" w:rsidRPr="00F177B5" w:rsidTr="00021F71">
        <w:tc>
          <w:tcPr>
            <w:tcW w:w="507" w:type="dxa"/>
          </w:tcPr>
          <w:p w:rsidR="00483792" w:rsidRPr="00F177B5" w:rsidRDefault="00483792" w:rsidP="002733FA">
            <w:pPr>
              <w:jc w:val="center"/>
            </w:pPr>
            <w:r>
              <w:t>5</w:t>
            </w:r>
          </w:p>
        </w:tc>
        <w:tc>
          <w:tcPr>
            <w:tcW w:w="2178" w:type="dxa"/>
          </w:tcPr>
          <w:p w:rsidR="00483792" w:rsidRDefault="00483792" w:rsidP="002733FA">
            <w:pPr>
              <w:jc w:val="both"/>
            </w:pPr>
            <w:r>
              <w:t>Решение Собрания депутатов</w:t>
            </w:r>
          </w:p>
        </w:tc>
        <w:tc>
          <w:tcPr>
            <w:tcW w:w="3233" w:type="dxa"/>
          </w:tcPr>
          <w:p w:rsidR="00483792" w:rsidRPr="00277850" w:rsidRDefault="00483792" w:rsidP="002733FA">
            <w:r>
              <w:t>«План мероприятий (дорожная карта) «Изменения в отраслях социальной сфере, направленные на повышение эффективности сферы культуры в муниципальном образовании Лузское  городское поселение Лузского района Кировской области</w:t>
            </w:r>
            <w:r w:rsidRPr="005D1238">
              <w:t>» от 26.03.2015 г. №40-156/1</w:t>
            </w:r>
          </w:p>
        </w:tc>
        <w:tc>
          <w:tcPr>
            <w:tcW w:w="2094" w:type="dxa"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557" w:type="dxa"/>
          </w:tcPr>
          <w:p w:rsidR="00483792" w:rsidRPr="00F177B5" w:rsidRDefault="00483792" w:rsidP="002733FA">
            <w:pPr>
              <w:jc w:val="center"/>
            </w:pPr>
          </w:p>
        </w:tc>
      </w:tr>
      <w:tr w:rsidR="00483792" w:rsidRPr="00F177B5" w:rsidTr="00021F71">
        <w:tc>
          <w:tcPr>
            <w:tcW w:w="507" w:type="dxa"/>
          </w:tcPr>
          <w:p w:rsidR="00483792" w:rsidRDefault="00483792" w:rsidP="002733FA">
            <w:pPr>
              <w:jc w:val="center"/>
            </w:pPr>
            <w:r>
              <w:t>6</w:t>
            </w:r>
          </w:p>
        </w:tc>
        <w:tc>
          <w:tcPr>
            <w:tcW w:w="2178" w:type="dxa"/>
          </w:tcPr>
          <w:p w:rsidR="00483792" w:rsidRPr="00F177B5" w:rsidRDefault="00483792" w:rsidP="002733FA">
            <w:r w:rsidRPr="00F177B5">
              <w:t>Постановление администрации Лузского городск</w:t>
            </w:r>
            <w:r>
              <w:t>ого поселения от 25.07.2013 №89 «</w:t>
            </w:r>
            <w:r w:rsidRPr="00F177B5">
              <w:t>О разработке, реализации и оценке эффективности реализации муниципальных програм</w:t>
            </w:r>
            <w:r>
              <w:t>м Лузского городского поселения»</w:t>
            </w:r>
          </w:p>
        </w:tc>
        <w:tc>
          <w:tcPr>
            <w:tcW w:w="3233" w:type="dxa"/>
          </w:tcPr>
          <w:p w:rsidR="00483792" w:rsidRPr="00F177B5" w:rsidRDefault="00483792" w:rsidP="002733FA">
            <w:pPr>
              <w:jc w:val="center"/>
            </w:pPr>
            <w:r w:rsidRPr="00F177B5">
              <w:t>«О разработке, реализации и оценке эффективности реализации муниципальных программ Лузского городского поселения» от 25.07.2013 №</w:t>
            </w:r>
            <w:r>
              <w:t xml:space="preserve"> </w:t>
            </w:r>
            <w:r w:rsidRPr="00F177B5">
              <w:t>89</w:t>
            </w:r>
          </w:p>
        </w:tc>
        <w:tc>
          <w:tcPr>
            <w:tcW w:w="2094" w:type="dxa"/>
          </w:tcPr>
          <w:p w:rsidR="00483792" w:rsidRPr="00F177B5" w:rsidRDefault="00483792" w:rsidP="002733FA">
            <w:pPr>
              <w:jc w:val="center"/>
            </w:pPr>
            <w:r w:rsidRPr="00F177B5">
              <w:t>Администрация Лузского городского поселения</w:t>
            </w:r>
          </w:p>
        </w:tc>
        <w:tc>
          <w:tcPr>
            <w:tcW w:w="1557" w:type="dxa"/>
          </w:tcPr>
          <w:p w:rsidR="00483792" w:rsidRPr="00F177B5" w:rsidRDefault="00483792" w:rsidP="002733FA">
            <w:pPr>
              <w:jc w:val="center"/>
            </w:pPr>
          </w:p>
        </w:tc>
      </w:tr>
      <w:tr w:rsidR="00483792" w:rsidRPr="00F177B5" w:rsidTr="00021F71">
        <w:tc>
          <w:tcPr>
            <w:tcW w:w="507" w:type="dxa"/>
          </w:tcPr>
          <w:p w:rsidR="00483792" w:rsidRDefault="00483792" w:rsidP="002733FA">
            <w:pPr>
              <w:jc w:val="center"/>
            </w:pPr>
            <w:r>
              <w:t>7</w:t>
            </w:r>
          </w:p>
        </w:tc>
        <w:tc>
          <w:tcPr>
            <w:tcW w:w="2178" w:type="dxa"/>
          </w:tcPr>
          <w:p w:rsidR="00483792" w:rsidRPr="00F177B5" w:rsidRDefault="00483792" w:rsidP="002733FA">
            <w:r w:rsidRPr="00F177B5">
              <w:t>Приказы МКУ</w:t>
            </w:r>
            <w:r>
              <w:t>К</w:t>
            </w:r>
            <w:r w:rsidRPr="00F177B5">
              <w:t xml:space="preserve"> «</w:t>
            </w:r>
            <w:r>
              <w:t>Лузская БИС</w:t>
            </w:r>
            <w:r w:rsidRPr="00F177B5">
              <w:t>»</w:t>
            </w:r>
          </w:p>
        </w:tc>
        <w:tc>
          <w:tcPr>
            <w:tcW w:w="3233" w:type="dxa"/>
          </w:tcPr>
          <w:p w:rsidR="00483792" w:rsidRPr="00F177B5" w:rsidRDefault="00483792" w:rsidP="002733FA">
            <w:r w:rsidRPr="00F177B5">
              <w:t>О проведении мероприятий, о выдел</w:t>
            </w:r>
            <w:r>
              <w:t>ении денежных средств.</w:t>
            </w:r>
            <w:r w:rsidRPr="00F177B5">
              <w:t xml:space="preserve"> </w:t>
            </w:r>
          </w:p>
        </w:tc>
        <w:tc>
          <w:tcPr>
            <w:tcW w:w="2094" w:type="dxa"/>
          </w:tcPr>
          <w:p w:rsidR="00483792" w:rsidRPr="00F177B5" w:rsidRDefault="00483792" w:rsidP="002733FA">
            <w:pPr>
              <w:jc w:val="center"/>
            </w:pPr>
            <w:r w:rsidRPr="00F177B5">
              <w:t>Соисполнитель программы МКУ</w:t>
            </w:r>
            <w:r>
              <w:t>К</w:t>
            </w:r>
            <w:r w:rsidRPr="00F177B5">
              <w:t xml:space="preserve"> «</w:t>
            </w:r>
            <w:r>
              <w:t>Лузская БИС</w:t>
            </w:r>
            <w:r w:rsidRPr="00F177B5">
              <w:t>»</w:t>
            </w:r>
          </w:p>
        </w:tc>
        <w:tc>
          <w:tcPr>
            <w:tcW w:w="1557" w:type="dxa"/>
          </w:tcPr>
          <w:p w:rsidR="00483792" w:rsidRPr="00F177B5" w:rsidRDefault="00483792" w:rsidP="002733FA">
            <w:pPr>
              <w:jc w:val="center"/>
            </w:pPr>
          </w:p>
        </w:tc>
      </w:tr>
    </w:tbl>
    <w:p w:rsidR="00483792" w:rsidRDefault="00483792" w:rsidP="002733FA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center"/>
        <w:rPr>
          <w:b/>
          <w:bCs/>
        </w:rPr>
      </w:pPr>
    </w:p>
    <w:p w:rsidR="00483792" w:rsidRDefault="00483792" w:rsidP="002733FA">
      <w:pPr>
        <w:jc w:val="right"/>
      </w:pPr>
      <w:r w:rsidRPr="00F177B5">
        <w:t xml:space="preserve">                                                                                       </w:t>
      </w:r>
    </w:p>
    <w:p w:rsidR="00483792" w:rsidRPr="00F177B5" w:rsidRDefault="00483792" w:rsidP="002733FA">
      <w:pPr>
        <w:jc w:val="right"/>
      </w:pPr>
      <w:r w:rsidRPr="00F177B5">
        <w:t>Приложение №</w:t>
      </w:r>
      <w:r>
        <w:t xml:space="preserve"> 4</w:t>
      </w:r>
    </w:p>
    <w:p w:rsidR="00483792" w:rsidRPr="002A0C53" w:rsidRDefault="00483792" w:rsidP="002733FA">
      <w:pPr>
        <w:autoSpaceDE w:val="0"/>
        <w:autoSpaceDN w:val="0"/>
        <w:adjustRightInd w:val="0"/>
        <w:jc w:val="right"/>
      </w:pPr>
      <w:r w:rsidRPr="002A0C53">
        <w:t>к Программе</w:t>
      </w:r>
    </w:p>
    <w:p w:rsidR="00483792" w:rsidRPr="00220A7D" w:rsidRDefault="00483792" w:rsidP="00220A7D">
      <w:pPr>
        <w:spacing w:line="276" w:lineRule="auto"/>
        <w:jc w:val="right"/>
        <w:outlineLvl w:val="2"/>
        <w:rPr>
          <w:bCs/>
        </w:rPr>
      </w:pPr>
      <w:r w:rsidRPr="00220A7D">
        <w:rPr>
          <w:bCs/>
        </w:rPr>
        <w:t xml:space="preserve">«Развитие муниципальных библиотек </w:t>
      </w:r>
    </w:p>
    <w:p w:rsidR="00483792" w:rsidRPr="00220A7D" w:rsidRDefault="00483792" w:rsidP="00220A7D">
      <w:pPr>
        <w:spacing w:line="276" w:lineRule="auto"/>
        <w:jc w:val="right"/>
        <w:rPr>
          <w:bCs/>
        </w:rPr>
      </w:pPr>
      <w:r w:rsidRPr="00220A7D">
        <w:rPr>
          <w:bCs/>
        </w:rPr>
        <w:t>Лузского городского поселения  на 2017 год и</w:t>
      </w:r>
    </w:p>
    <w:p w:rsidR="00483792" w:rsidRPr="00220A7D" w:rsidRDefault="00483792" w:rsidP="00220A7D">
      <w:pPr>
        <w:spacing w:line="276" w:lineRule="auto"/>
        <w:jc w:val="right"/>
      </w:pPr>
      <w:r w:rsidRPr="00220A7D">
        <w:rPr>
          <w:bCs/>
        </w:rPr>
        <w:t xml:space="preserve"> плановый период 2018-2019 годы»</w:t>
      </w:r>
    </w:p>
    <w:p w:rsidR="00483792" w:rsidRDefault="00483792" w:rsidP="002733FA">
      <w:pPr>
        <w:pStyle w:val="consplusnonformat"/>
        <w:spacing w:before="0" w:beforeAutospacing="0" w:after="0" w:afterAutospacing="0"/>
        <w:rPr>
          <w:b/>
          <w:bCs/>
        </w:rPr>
      </w:pPr>
    </w:p>
    <w:p w:rsidR="00483792" w:rsidRPr="00F177B5" w:rsidRDefault="00483792" w:rsidP="002733FA">
      <w:pPr>
        <w:jc w:val="center"/>
        <w:rPr>
          <w:b/>
          <w:bCs/>
        </w:rPr>
      </w:pPr>
      <w:r w:rsidRPr="00F177B5">
        <w:rPr>
          <w:b/>
          <w:bCs/>
        </w:rPr>
        <w:t>Расходы на реализацию муниципальной программы за счет средств бюджета муниципального поселения.</w:t>
      </w:r>
    </w:p>
    <w:tbl>
      <w:tblPr>
        <w:tblW w:w="1062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1800"/>
        <w:gridCol w:w="1800"/>
        <w:gridCol w:w="1080"/>
        <w:gridCol w:w="1080"/>
        <w:gridCol w:w="1080"/>
        <w:gridCol w:w="768"/>
        <w:gridCol w:w="850"/>
        <w:gridCol w:w="902"/>
      </w:tblGrid>
      <w:tr w:rsidR="00483792" w:rsidRPr="00F177B5" w:rsidTr="002733FA">
        <w:tc>
          <w:tcPr>
            <w:tcW w:w="1260" w:type="dxa"/>
            <w:vMerge w:val="restart"/>
          </w:tcPr>
          <w:p w:rsidR="00483792" w:rsidRPr="00F177B5" w:rsidRDefault="00483792" w:rsidP="002733FA">
            <w:pPr>
              <w:jc w:val="center"/>
            </w:pPr>
            <w:r w:rsidRPr="00F177B5">
              <w:t>статус</w:t>
            </w:r>
          </w:p>
        </w:tc>
        <w:tc>
          <w:tcPr>
            <w:tcW w:w="1800" w:type="dxa"/>
            <w:vMerge w:val="restart"/>
          </w:tcPr>
          <w:p w:rsidR="00483792" w:rsidRPr="00021F71" w:rsidRDefault="00483792" w:rsidP="002733FA">
            <w:pPr>
              <w:jc w:val="center"/>
            </w:pPr>
            <w:r w:rsidRPr="00021F71">
              <w:rPr>
                <w:sz w:val="22"/>
                <w:szCs w:val="22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800" w:type="dxa"/>
            <w:vMerge w:val="restart"/>
          </w:tcPr>
          <w:p w:rsidR="00483792" w:rsidRPr="00021F71" w:rsidRDefault="00483792" w:rsidP="002733FA">
            <w:pPr>
              <w:jc w:val="center"/>
            </w:pPr>
            <w:r w:rsidRPr="00021F71">
              <w:rPr>
                <w:sz w:val="22"/>
                <w:szCs w:val="22"/>
              </w:rPr>
              <w:t>Отвественный исполнитель, соисполнитель,</w:t>
            </w:r>
          </w:p>
          <w:p w:rsidR="00483792" w:rsidRDefault="00483792" w:rsidP="002733FA">
            <w:pPr>
              <w:jc w:val="center"/>
            </w:pPr>
            <w:r w:rsidRPr="00021F71">
              <w:rPr>
                <w:sz w:val="22"/>
                <w:szCs w:val="22"/>
              </w:rPr>
              <w:t>(муниципаль</w:t>
            </w:r>
          </w:p>
          <w:p w:rsidR="00483792" w:rsidRPr="00F177B5" w:rsidRDefault="00483792" w:rsidP="002733FA">
            <w:pPr>
              <w:jc w:val="center"/>
            </w:pPr>
            <w:r w:rsidRPr="00021F71">
              <w:rPr>
                <w:sz w:val="22"/>
                <w:szCs w:val="22"/>
              </w:rPr>
              <w:t>ый заказчик-координатор</w:t>
            </w:r>
            <w:r>
              <w:t>)</w:t>
            </w:r>
          </w:p>
          <w:p w:rsidR="00483792" w:rsidRPr="00F177B5" w:rsidRDefault="00483792" w:rsidP="002733FA">
            <w:pPr>
              <w:jc w:val="center"/>
            </w:pPr>
          </w:p>
          <w:p w:rsidR="00483792" w:rsidRPr="00F177B5" w:rsidRDefault="00483792" w:rsidP="002733FA">
            <w:pPr>
              <w:jc w:val="center"/>
            </w:pPr>
          </w:p>
        </w:tc>
        <w:tc>
          <w:tcPr>
            <w:tcW w:w="5760" w:type="dxa"/>
            <w:gridSpan w:val="6"/>
          </w:tcPr>
          <w:p w:rsidR="00483792" w:rsidRPr="00F177B5" w:rsidRDefault="00483792" w:rsidP="002733FA">
            <w:pPr>
              <w:jc w:val="center"/>
            </w:pPr>
            <w:r w:rsidRPr="00F177B5">
              <w:t>Расходы (тысяч рублей)</w:t>
            </w:r>
          </w:p>
        </w:tc>
      </w:tr>
      <w:tr w:rsidR="00483792" w:rsidRPr="00F177B5" w:rsidTr="002733FA">
        <w:trPr>
          <w:trHeight w:val="797"/>
        </w:trPr>
        <w:tc>
          <w:tcPr>
            <w:tcW w:w="1260" w:type="dxa"/>
            <w:vMerge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800" w:type="dxa"/>
            <w:vMerge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800" w:type="dxa"/>
            <w:vMerge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080" w:type="dxa"/>
            <w:vMerge w:val="restart"/>
          </w:tcPr>
          <w:p w:rsidR="00483792" w:rsidRPr="00F177B5" w:rsidRDefault="00483792" w:rsidP="002733FA">
            <w:pPr>
              <w:jc w:val="center"/>
            </w:pPr>
            <w:r w:rsidRPr="00F177B5">
              <w:t>Очередной</w:t>
            </w:r>
          </w:p>
          <w:p w:rsidR="00483792" w:rsidRPr="00F177B5" w:rsidRDefault="00483792" w:rsidP="002733FA">
            <w:pPr>
              <w:jc w:val="center"/>
            </w:pPr>
            <w:r>
              <w:t>г</w:t>
            </w:r>
            <w:r w:rsidRPr="00F177B5">
              <w:t>од</w:t>
            </w:r>
          </w:p>
          <w:p w:rsidR="00483792" w:rsidRPr="00F177B5" w:rsidRDefault="00483792" w:rsidP="002733FA">
            <w:pPr>
              <w:jc w:val="center"/>
            </w:pPr>
          </w:p>
          <w:p w:rsidR="00483792" w:rsidRPr="00F177B5" w:rsidRDefault="00483792" w:rsidP="002733FA">
            <w:pPr>
              <w:jc w:val="center"/>
            </w:pPr>
          </w:p>
          <w:p w:rsidR="00483792" w:rsidRPr="00F177B5" w:rsidRDefault="00483792" w:rsidP="002733FA">
            <w:pPr>
              <w:jc w:val="center"/>
            </w:pPr>
          </w:p>
          <w:p w:rsidR="00483792" w:rsidRPr="00F177B5" w:rsidRDefault="00483792" w:rsidP="002733FA">
            <w:pPr>
              <w:jc w:val="center"/>
            </w:pPr>
          </w:p>
          <w:p w:rsidR="00483792" w:rsidRDefault="00483792" w:rsidP="002733FA">
            <w:pPr>
              <w:jc w:val="center"/>
            </w:pPr>
          </w:p>
          <w:p w:rsidR="00483792" w:rsidRDefault="00483792" w:rsidP="002733FA">
            <w:pPr>
              <w:jc w:val="center"/>
            </w:pPr>
          </w:p>
          <w:p w:rsidR="00483792" w:rsidRPr="00F177B5" w:rsidRDefault="00483792" w:rsidP="002733FA">
            <w:pPr>
              <w:jc w:val="center"/>
            </w:pPr>
          </w:p>
          <w:p w:rsidR="00483792" w:rsidRPr="00F177B5" w:rsidRDefault="00483792" w:rsidP="002733FA">
            <w:pPr>
              <w:jc w:val="center"/>
            </w:pPr>
            <w:r>
              <w:t>2017</w:t>
            </w:r>
          </w:p>
        </w:tc>
        <w:tc>
          <w:tcPr>
            <w:tcW w:w="1080" w:type="dxa"/>
            <w:vMerge w:val="restart"/>
          </w:tcPr>
          <w:p w:rsidR="00483792" w:rsidRPr="00F177B5" w:rsidRDefault="00483792" w:rsidP="002733FA">
            <w:pPr>
              <w:jc w:val="center"/>
            </w:pPr>
            <w:r w:rsidRPr="00F177B5">
              <w:t>Первый год плановый период</w:t>
            </w:r>
          </w:p>
          <w:p w:rsidR="00483792" w:rsidRPr="00F177B5" w:rsidRDefault="00483792" w:rsidP="002733FA">
            <w:pPr>
              <w:jc w:val="center"/>
            </w:pPr>
          </w:p>
          <w:p w:rsidR="00483792" w:rsidRDefault="00483792" w:rsidP="002733FA">
            <w:pPr>
              <w:jc w:val="center"/>
            </w:pPr>
          </w:p>
          <w:p w:rsidR="00483792" w:rsidRDefault="00483792" w:rsidP="002733FA">
            <w:pPr>
              <w:jc w:val="center"/>
            </w:pPr>
          </w:p>
          <w:p w:rsidR="00483792" w:rsidRDefault="00483792" w:rsidP="002733FA">
            <w:pPr>
              <w:jc w:val="center"/>
            </w:pPr>
          </w:p>
          <w:p w:rsidR="00483792" w:rsidRPr="00F177B5" w:rsidRDefault="00483792" w:rsidP="002733FA">
            <w:pPr>
              <w:jc w:val="center"/>
            </w:pPr>
          </w:p>
          <w:p w:rsidR="00483792" w:rsidRPr="00F177B5" w:rsidRDefault="00483792" w:rsidP="002733FA">
            <w:pPr>
              <w:jc w:val="center"/>
            </w:pPr>
            <w:r>
              <w:t>2018</w:t>
            </w:r>
          </w:p>
        </w:tc>
        <w:tc>
          <w:tcPr>
            <w:tcW w:w="1080" w:type="dxa"/>
            <w:vMerge w:val="restart"/>
          </w:tcPr>
          <w:p w:rsidR="00483792" w:rsidRPr="00F177B5" w:rsidRDefault="00483792" w:rsidP="002733FA">
            <w:pPr>
              <w:jc w:val="center"/>
            </w:pPr>
            <w:r w:rsidRPr="00F177B5">
              <w:t>Второй год (плановый период)</w:t>
            </w:r>
          </w:p>
          <w:p w:rsidR="00483792" w:rsidRPr="00F177B5" w:rsidRDefault="00483792" w:rsidP="002733FA">
            <w:pPr>
              <w:jc w:val="center"/>
            </w:pPr>
          </w:p>
          <w:p w:rsidR="00483792" w:rsidRDefault="00483792" w:rsidP="002733FA">
            <w:pPr>
              <w:jc w:val="center"/>
            </w:pPr>
          </w:p>
          <w:p w:rsidR="00483792" w:rsidRPr="00F177B5" w:rsidRDefault="00483792" w:rsidP="002733FA">
            <w:pPr>
              <w:jc w:val="center"/>
            </w:pPr>
          </w:p>
          <w:p w:rsidR="00483792" w:rsidRDefault="00483792" w:rsidP="002733FA">
            <w:pPr>
              <w:jc w:val="center"/>
            </w:pPr>
          </w:p>
          <w:p w:rsidR="00483792" w:rsidRPr="00F177B5" w:rsidRDefault="00483792" w:rsidP="002733FA">
            <w:pPr>
              <w:jc w:val="center"/>
            </w:pPr>
          </w:p>
          <w:p w:rsidR="00483792" w:rsidRPr="00F177B5" w:rsidRDefault="00483792" w:rsidP="002733FA">
            <w:pPr>
              <w:jc w:val="center"/>
            </w:pPr>
            <w:r>
              <w:t>2019</w:t>
            </w:r>
          </w:p>
        </w:tc>
        <w:tc>
          <w:tcPr>
            <w:tcW w:w="2520" w:type="dxa"/>
            <w:gridSpan w:val="3"/>
          </w:tcPr>
          <w:p w:rsidR="00483792" w:rsidRPr="00F177B5" w:rsidRDefault="00483792" w:rsidP="002733FA">
            <w:r w:rsidRPr="00F177B5">
              <w:t>Последующие годы реализации программы</w:t>
            </w:r>
          </w:p>
          <w:p w:rsidR="00483792" w:rsidRPr="00F177B5" w:rsidRDefault="00483792" w:rsidP="002733FA">
            <w:r w:rsidRPr="00F177B5">
              <w:t xml:space="preserve"> </w:t>
            </w:r>
          </w:p>
        </w:tc>
      </w:tr>
      <w:tr w:rsidR="00483792" w:rsidRPr="00F177B5" w:rsidTr="00606B8D">
        <w:trPr>
          <w:trHeight w:val="1605"/>
        </w:trPr>
        <w:tc>
          <w:tcPr>
            <w:tcW w:w="1260" w:type="dxa"/>
            <w:vMerge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800" w:type="dxa"/>
            <w:vMerge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800" w:type="dxa"/>
            <w:vMerge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080" w:type="dxa"/>
            <w:vMerge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080" w:type="dxa"/>
            <w:vMerge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1080" w:type="dxa"/>
            <w:vMerge/>
          </w:tcPr>
          <w:p w:rsidR="00483792" w:rsidRPr="00F177B5" w:rsidRDefault="00483792" w:rsidP="002733FA">
            <w:pPr>
              <w:jc w:val="center"/>
            </w:pPr>
          </w:p>
        </w:tc>
        <w:tc>
          <w:tcPr>
            <w:tcW w:w="768" w:type="dxa"/>
          </w:tcPr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606B8D">
            <w:r>
              <w:t>2020</w:t>
            </w:r>
          </w:p>
        </w:tc>
        <w:tc>
          <w:tcPr>
            <w:tcW w:w="850" w:type="dxa"/>
          </w:tcPr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>
            <w:r>
              <w:t xml:space="preserve"> </w:t>
            </w:r>
            <w:bookmarkStart w:id="2" w:name="_GoBack"/>
            <w:bookmarkEnd w:id="2"/>
            <w:r>
              <w:t>2021</w:t>
            </w:r>
          </w:p>
        </w:tc>
        <w:tc>
          <w:tcPr>
            <w:tcW w:w="902" w:type="dxa"/>
          </w:tcPr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/>
          <w:p w:rsidR="00483792" w:rsidRPr="00F177B5" w:rsidRDefault="00483792" w:rsidP="002733FA">
            <w:r>
              <w:t>2022</w:t>
            </w:r>
          </w:p>
        </w:tc>
      </w:tr>
      <w:tr w:rsidR="00483792" w:rsidRPr="00F177B5" w:rsidTr="00606B8D">
        <w:tc>
          <w:tcPr>
            <w:tcW w:w="1260" w:type="dxa"/>
          </w:tcPr>
          <w:p w:rsidR="00483792" w:rsidRPr="00A17554" w:rsidRDefault="00483792" w:rsidP="002733FA">
            <w:pPr>
              <w:jc w:val="center"/>
              <w:rPr>
                <w:sz w:val="20"/>
                <w:szCs w:val="20"/>
              </w:rPr>
            </w:pPr>
            <w:r w:rsidRPr="00A17554">
              <w:rPr>
                <w:sz w:val="20"/>
                <w:szCs w:val="20"/>
              </w:rPr>
              <w:t>Муни</w:t>
            </w:r>
          </w:p>
          <w:p w:rsidR="00483792" w:rsidRPr="00A17554" w:rsidRDefault="00483792" w:rsidP="002733FA">
            <w:pPr>
              <w:jc w:val="center"/>
              <w:rPr>
                <w:sz w:val="20"/>
                <w:szCs w:val="20"/>
              </w:rPr>
            </w:pPr>
            <w:r w:rsidRPr="00A17554">
              <w:rPr>
                <w:sz w:val="20"/>
                <w:szCs w:val="20"/>
              </w:rPr>
              <w:t>ципальная программа</w:t>
            </w:r>
          </w:p>
        </w:tc>
        <w:tc>
          <w:tcPr>
            <w:tcW w:w="1800" w:type="dxa"/>
          </w:tcPr>
          <w:p w:rsidR="00483792" w:rsidRPr="00A17554" w:rsidRDefault="00483792" w:rsidP="002733F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17554">
              <w:rPr>
                <w:sz w:val="20"/>
                <w:szCs w:val="20"/>
              </w:rPr>
              <w:t xml:space="preserve">«Муниципальные библиотеки – </w:t>
            </w:r>
          </w:p>
          <w:p w:rsidR="00483792" w:rsidRPr="00A17554" w:rsidRDefault="00483792" w:rsidP="002733F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A17554">
              <w:rPr>
                <w:sz w:val="20"/>
                <w:szCs w:val="20"/>
              </w:rPr>
              <w:t>общедоступный центр информации»</w:t>
            </w:r>
          </w:p>
          <w:p w:rsidR="00483792" w:rsidRPr="00A17554" w:rsidRDefault="00483792" w:rsidP="002733FA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</w:t>
            </w:r>
            <w:r w:rsidRPr="00A17554">
              <w:rPr>
                <w:sz w:val="20"/>
                <w:szCs w:val="20"/>
              </w:rPr>
              <w:t xml:space="preserve"> год и плановый </w:t>
            </w:r>
          </w:p>
          <w:p w:rsidR="00483792" w:rsidRPr="00A17554" w:rsidRDefault="00483792" w:rsidP="002733FA">
            <w:pPr>
              <w:pStyle w:val="consplusnonformat"/>
              <w:spacing w:before="0" w:beforeAutospacing="0" w:after="0" w:afterAutospacing="0"/>
              <w:rPr>
                <w:sz w:val="20"/>
                <w:szCs w:val="20"/>
              </w:rPr>
            </w:pPr>
            <w:r w:rsidRPr="00A17554">
              <w:rPr>
                <w:sz w:val="20"/>
                <w:szCs w:val="20"/>
              </w:rPr>
              <w:t>период 201</w:t>
            </w:r>
            <w:r>
              <w:rPr>
                <w:sz w:val="20"/>
                <w:szCs w:val="20"/>
              </w:rPr>
              <w:t>8- 2019</w:t>
            </w:r>
            <w:r w:rsidRPr="00A17554">
              <w:rPr>
                <w:sz w:val="20"/>
                <w:szCs w:val="20"/>
              </w:rPr>
              <w:t xml:space="preserve"> годы»</w:t>
            </w:r>
          </w:p>
          <w:p w:rsidR="00483792" w:rsidRPr="00A17554" w:rsidRDefault="00483792" w:rsidP="002733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83792" w:rsidRPr="00A17554" w:rsidRDefault="00483792" w:rsidP="002733FA">
            <w:pPr>
              <w:rPr>
                <w:sz w:val="20"/>
                <w:szCs w:val="20"/>
              </w:rPr>
            </w:pPr>
            <w:r w:rsidRPr="00A17554">
              <w:rPr>
                <w:sz w:val="20"/>
                <w:szCs w:val="20"/>
              </w:rPr>
              <w:t xml:space="preserve"> Исполнитель:</w:t>
            </w:r>
          </w:p>
          <w:p w:rsidR="00483792" w:rsidRPr="00A17554" w:rsidRDefault="00483792" w:rsidP="002733FA">
            <w:pPr>
              <w:rPr>
                <w:sz w:val="20"/>
                <w:szCs w:val="20"/>
              </w:rPr>
            </w:pPr>
            <w:r w:rsidRPr="00A17554">
              <w:rPr>
                <w:sz w:val="20"/>
                <w:szCs w:val="20"/>
              </w:rPr>
              <w:t>Администрация Лузского городского поселения</w:t>
            </w:r>
          </w:p>
          <w:p w:rsidR="00483792" w:rsidRPr="00A17554" w:rsidRDefault="00483792" w:rsidP="002733FA">
            <w:pPr>
              <w:rPr>
                <w:sz w:val="20"/>
                <w:szCs w:val="20"/>
              </w:rPr>
            </w:pPr>
            <w:r w:rsidRPr="00A17554">
              <w:rPr>
                <w:sz w:val="20"/>
                <w:szCs w:val="20"/>
              </w:rPr>
              <w:t>Соисполнитель: МКУК «Лузская БИС»</w:t>
            </w:r>
          </w:p>
        </w:tc>
        <w:tc>
          <w:tcPr>
            <w:tcW w:w="1080" w:type="dxa"/>
          </w:tcPr>
          <w:p w:rsidR="00483792" w:rsidRPr="00A17554" w:rsidRDefault="00483792" w:rsidP="00273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5101,3</w:t>
            </w:r>
            <w:r w:rsidRPr="00A17554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080" w:type="dxa"/>
          </w:tcPr>
          <w:p w:rsidR="00483792" w:rsidRPr="00A17554" w:rsidRDefault="00483792" w:rsidP="00606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5359,2</w:t>
            </w:r>
          </w:p>
        </w:tc>
        <w:tc>
          <w:tcPr>
            <w:tcW w:w="1080" w:type="dxa"/>
          </w:tcPr>
          <w:p w:rsidR="00483792" w:rsidRPr="00A17554" w:rsidRDefault="00483792" w:rsidP="00606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5450,7</w:t>
            </w:r>
          </w:p>
        </w:tc>
        <w:tc>
          <w:tcPr>
            <w:tcW w:w="768" w:type="dxa"/>
          </w:tcPr>
          <w:p w:rsidR="00483792" w:rsidRPr="00A17554" w:rsidRDefault="00483792" w:rsidP="00273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5450,7</w:t>
            </w:r>
          </w:p>
        </w:tc>
        <w:tc>
          <w:tcPr>
            <w:tcW w:w="850" w:type="dxa"/>
          </w:tcPr>
          <w:p w:rsidR="00483792" w:rsidRPr="00A17554" w:rsidRDefault="00483792" w:rsidP="002733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5450,7</w:t>
            </w:r>
          </w:p>
        </w:tc>
        <w:tc>
          <w:tcPr>
            <w:tcW w:w="902" w:type="dxa"/>
          </w:tcPr>
          <w:p w:rsidR="00483792" w:rsidRPr="00A17554" w:rsidRDefault="00483792" w:rsidP="00273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5450,7</w:t>
            </w:r>
          </w:p>
        </w:tc>
      </w:tr>
    </w:tbl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Pr="00F177B5" w:rsidRDefault="00483792" w:rsidP="002733FA">
      <w:pPr>
        <w:jc w:val="right"/>
      </w:pPr>
      <w:r w:rsidRPr="00F177B5">
        <w:t xml:space="preserve">                                                                                       Приложение №</w:t>
      </w:r>
      <w:r>
        <w:t>5</w:t>
      </w:r>
    </w:p>
    <w:p w:rsidR="00483792" w:rsidRPr="002A0C53" w:rsidRDefault="00483792" w:rsidP="002733FA">
      <w:pPr>
        <w:autoSpaceDE w:val="0"/>
        <w:autoSpaceDN w:val="0"/>
        <w:adjustRightInd w:val="0"/>
        <w:jc w:val="right"/>
      </w:pPr>
      <w:r w:rsidRPr="002A0C53">
        <w:t>к Программе</w:t>
      </w:r>
    </w:p>
    <w:p w:rsidR="00483792" w:rsidRPr="00220A7D" w:rsidRDefault="00483792" w:rsidP="00220A7D">
      <w:pPr>
        <w:spacing w:line="276" w:lineRule="auto"/>
        <w:jc w:val="right"/>
        <w:outlineLvl w:val="2"/>
        <w:rPr>
          <w:bCs/>
        </w:rPr>
      </w:pPr>
      <w:r w:rsidRPr="00220A7D">
        <w:rPr>
          <w:bCs/>
        </w:rPr>
        <w:t xml:space="preserve">«Развитие муниципальных библиотек </w:t>
      </w:r>
    </w:p>
    <w:p w:rsidR="00483792" w:rsidRPr="00220A7D" w:rsidRDefault="00483792" w:rsidP="00220A7D">
      <w:pPr>
        <w:spacing w:line="276" w:lineRule="auto"/>
        <w:jc w:val="right"/>
        <w:rPr>
          <w:bCs/>
        </w:rPr>
      </w:pPr>
      <w:r w:rsidRPr="00220A7D">
        <w:rPr>
          <w:bCs/>
        </w:rPr>
        <w:t>Лузского городского поселения  на 2017 год и</w:t>
      </w:r>
    </w:p>
    <w:p w:rsidR="00483792" w:rsidRPr="00220A7D" w:rsidRDefault="00483792" w:rsidP="00220A7D">
      <w:pPr>
        <w:spacing w:line="276" w:lineRule="auto"/>
        <w:jc w:val="right"/>
      </w:pPr>
      <w:r w:rsidRPr="00220A7D">
        <w:rPr>
          <w:bCs/>
        </w:rPr>
        <w:t xml:space="preserve"> плановый период 2018-2019 годы»</w:t>
      </w:r>
    </w:p>
    <w:p w:rsidR="00483792" w:rsidRDefault="00483792" w:rsidP="002733FA">
      <w:pPr>
        <w:pStyle w:val="consplusnonformat"/>
        <w:spacing w:before="0" w:beforeAutospacing="0" w:after="0" w:afterAutospacing="0"/>
        <w:jc w:val="right"/>
        <w:rPr>
          <w:b/>
          <w:bCs/>
        </w:rPr>
      </w:pPr>
    </w:p>
    <w:p w:rsidR="00483792" w:rsidRDefault="00483792" w:rsidP="00021F71">
      <w:pPr>
        <w:pStyle w:val="consplusnonformat"/>
        <w:spacing w:before="0" w:beforeAutospacing="0" w:after="0" w:afterAutospacing="0"/>
        <w:rPr>
          <w:b/>
          <w:bCs/>
        </w:rPr>
      </w:pPr>
    </w:p>
    <w:p w:rsidR="00483792" w:rsidRPr="00F177B5" w:rsidRDefault="00483792" w:rsidP="002733FA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7B5">
        <w:rPr>
          <w:rFonts w:ascii="Times New Roman" w:hAnsi="Times New Roman" w:cs="Times New Roman"/>
          <w:b/>
          <w:bCs/>
          <w:sz w:val="24"/>
          <w:szCs w:val="24"/>
        </w:rPr>
        <w:t>Прогнозная (справочная) оценка ресурсного обеспечения</w:t>
      </w:r>
    </w:p>
    <w:p w:rsidR="00483792" w:rsidRPr="00F177B5" w:rsidRDefault="00483792" w:rsidP="002733FA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7B5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 программы</w:t>
      </w:r>
    </w:p>
    <w:p w:rsidR="00483792" w:rsidRPr="00F177B5" w:rsidRDefault="00483792" w:rsidP="002733FA">
      <w:pPr>
        <w:pStyle w:val="ConsPlusNonformat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7B5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483792" w:rsidRPr="00F177B5" w:rsidRDefault="00483792" w:rsidP="002733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18"/>
        <w:gridCol w:w="1984"/>
        <w:gridCol w:w="1276"/>
        <w:gridCol w:w="992"/>
        <w:gridCol w:w="993"/>
        <w:gridCol w:w="992"/>
        <w:gridCol w:w="709"/>
        <w:gridCol w:w="708"/>
        <w:gridCol w:w="648"/>
      </w:tblGrid>
      <w:tr w:rsidR="00483792" w:rsidRPr="00F177B5" w:rsidTr="002733FA">
        <w:trPr>
          <w:trHeight w:val="6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77B5">
              <w:rPr>
                <w:rFonts w:ascii="Times New Roman" w:hAnsi="Times New Roman" w:cs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021F7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</w:t>
            </w:r>
            <w:r w:rsidRPr="00A17554">
              <w:rPr>
                <w:rFonts w:ascii="Times New Roman" w:hAnsi="Times New Roman" w:cs="Times New Roman"/>
              </w:rPr>
              <w:t>ние   муниц</w:t>
            </w:r>
            <w:r>
              <w:rPr>
                <w:rFonts w:ascii="Times New Roman" w:hAnsi="Times New Roman" w:cs="Times New Roman"/>
              </w:rPr>
              <w:t>ипальной</w:t>
            </w:r>
            <w:r>
              <w:rPr>
                <w:rFonts w:ascii="Times New Roman" w:hAnsi="Times New Roman" w:cs="Times New Roman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</w:rPr>
              <w:br/>
              <w:t>подпрограмм</w:t>
            </w:r>
            <w:r w:rsidRPr="00A17554">
              <w:rPr>
                <w:rFonts w:ascii="Times New Roman" w:hAnsi="Times New Roman" w:cs="Times New Roman"/>
              </w:rPr>
              <w:t xml:space="preserve">ы,        </w:t>
            </w:r>
            <w:r w:rsidRPr="00A17554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A17554">
              <w:rPr>
                <w:rFonts w:ascii="Times New Roman" w:hAnsi="Times New Roman" w:cs="Times New Roman"/>
              </w:rPr>
              <w:br/>
              <w:t>цел</w:t>
            </w:r>
            <w:r>
              <w:rPr>
                <w:rFonts w:ascii="Times New Roman" w:hAnsi="Times New Roman" w:cs="Times New Roman"/>
              </w:rPr>
              <w:t xml:space="preserve">евой    </w:t>
            </w:r>
            <w:r>
              <w:rPr>
                <w:rFonts w:ascii="Times New Roman" w:hAnsi="Times New Roman" w:cs="Times New Roman"/>
              </w:rPr>
              <w:br/>
              <w:t xml:space="preserve">программы, </w:t>
            </w:r>
            <w:r>
              <w:rPr>
                <w:rFonts w:ascii="Times New Roman" w:hAnsi="Times New Roman" w:cs="Times New Roman"/>
              </w:rPr>
              <w:br/>
              <w:t>ведомствен</w:t>
            </w:r>
            <w:r w:rsidRPr="00A17554">
              <w:rPr>
                <w:rFonts w:ascii="Times New Roman" w:hAnsi="Times New Roman" w:cs="Times New Roman"/>
              </w:rPr>
              <w:t>ной целевой</w:t>
            </w:r>
            <w:r w:rsidRPr="00A17554">
              <w:rPr>
                <w:rFonts w:ascii="Times New Roman" w:hAnsi="Times New Roman" w:cs="Times New Roman"/>
              </w:rPr>
              <w:br/>
              <w:t xml:space="preserve">программы, </w:t>
            </w:r>
            <w:r w:rsidRPr="00A17554">
              <w:rPr>
                <w:rFonts w:ascii="Times New Roman" w:hAnsi="Times New Roman" w:cs="Times New Roman"/>
              </w:rPr>
              <w:br/>
              <w:t xml:space="preserve">отдельного </w:t>
            </w:r>
            <w:r w:rsidRPr="00A17554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  </w:t>
            </w:r>
            <w:r>
              <w:rPr>
                <w:rFonts w:ascii="Times New Roman" w:hAnsi="Times New Roman" w:cs="Times New Roman"/>
              </w:rPr>
              <w:br/>
            </w:r>
            <w:r w:rsidRPr="00A17554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5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</w:rPr>
            </w:pPr>
            <w:r w:rsidRPr="00A17554">
              <w:rPr>
                <w:rFonts w:ascii="Times New Roman" w:hAnsi="Times New Roman" w:cs="Times New Roman"/>
              </w:rPr>
              <w:t xml:space="preserve">      Оценка расходов       </w:t>
            </w:r>
            <w:r w:rsidRPr="00A17554">
              <w:rPr>
                <w:rFonts w:ascii="Times New Roman" w:hAnsi="Times New Roman" w:cs="Times New Roman"/>
              </w:rPr>
              <w:br/>
              <w:t xml:space="preserve">       (тыс. рублей)        </w:t>
            </w:r>
          </w:p>
        </w:tc>
      </w:tr>
      <w:tr w:rsidR="00483792" w:rsidRPr="00F177B5" w:rsidTr="002733FA">
        <w:trPr>
          <w:trHeight w:val="24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F177B5" w:rsidRDefault="00483792" w:rsidP="002733F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</w:t>
            </w:r>
            <w:r w:rsidRPr="00A17554">
              <w:rPr>
                <w:rFonts w:ascii="Times New Roman" w:hAnsi="Times New Roman" w:cs="Times New Roman"/>
              </w:rPr>
              <w:t>ред-</w:t>
            </w:r>
            <w:r w:rsidRPr="00A17554">
              <w:rPr>
                <w:rFonts w:ascii="Times New Roman" w:hAnsi="Times New Roman" w:cs="Times New Roman"/>
              </w:rPr>
              <w:br/>
              <w:t xml:space="preserve">ной год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2733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</w:t>
            </w:r>
            <w:r w:rsidRPr="00A17554">
              <w:rPr>
                <w:rFonts w:ascii="Times New Roman" w:hAnsi="Times New Roman" w:cs="Times New Roman"/>
              </w:rPr>
              <w:t>во</w:t>
            </w:r>
          </w:p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</w:rPr>
            </w:pPr>
            <w:r w:rsidRPr="00A17554">
              <w:rPr>
                <w:rFonts w:ascii="Times New Roman" w:hAnsi="Times New Roman" w:cs="Times New Roman"/>
              </w:rPr>
              <w:t>го  перио-</w:t>
            </w:r>
            <w:r w:rsidRPr="00A17554">
              <w:rPr>
                <w:rFonts w:ascii="Times New Roman" w:hAnsi="Times New Roman" w:cs="Times New Roman"/>
              </w:rPr>
              <w:br/>
              <w:t xml:space="preserve">да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2733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  <w:r>
              <w:rPr>
                <w:rFonts w:ascii="Times New Roman" w:hAnsi="Times New Roman" w:cs="Times New Roman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</w:rPr>
              <w:br/>
              <w:t>плано</w:t>
            </w:r>
            <w:r w:rsidRPr="00A17554">
              <w:rPr>
                <w:rFonts w:ascii="Times New Roman" w:hAnsi="Times New Roman" w:cs="Times New Roman"/>
              </w:rPr>
              <w:t>во</w:t>
            </w:r>
          </w:p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</w:rPr>
            </w:pPr>
            <w:r w:rsidRPr="00A17554">
              <w:rPr>
                <w:rFonts w:ascii="Times New Roman" w:hAnsi="Times New Roman" w:cs="Times New Roman"/>
              </w:rPr>
              <w:t>го  перио-</w:t>
            </w:r>
            <w:r w:rsidRPr="00A17554">
              <w:rPr>
                <w:rFonts w:ascii="Times New Roman" w:hAnsi="Times New Roman" w:cs="Times New Roman"/>
              </w:rPr>
              <w:br/>
              <w:t xml:space="preserve">да    </w:t>
            </w: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последующие годы </w:t>
            </w:r>
            <w:r>
              <w:rPr>
                <w:rFonts w:ascii="Times New Roman" w:hAnsi="Times New Roman" w:cs="Times New Roman"/>
              </w:rPr>
              <w:br/>
              <w:t xml:space="preserve">реализации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  <w:r>
              <w:rPr>
                <w:rFonts w:ascii="Times New Roman" w:hAnsi="Times New Roman" w:cs="Times New Roman"/>
              </w:rPr>
              <w:br/>
              <w:t xml:space="preserve">(для </w:t>
            </w:r>
            <w:r w:rsidRPr="00A17554">
              <w:rPr>
                <w:rFonts w:ascii="Times New Roman" w:hAnsi="Times New Roman" w:cs="Times New Roman"/>
              </w:rPr>
              <w:t xml:space="preserve">каждого  </w:t>
            </w:r>
            <w:r w:rsidRPr="00A17554">
              <w:rPr>
                <w:rFonts w:ascii="Times New Roman" w:hAnsi="Times New Roman" w:cs="Times New Roman"/>
              </w:rPr>
              <w:br/>
              <w:t xml:space="preserve">года  </w:t>
            </w:r>
            <w:r>
              <w:rPr>
                <w:rFonts w:ascii="Times New Roman" w:hAnsi="Times New Roman" w:cs="Times New Roman"/>
              </w:rPr>
              <w:t>предусма</w:t>
            </w:r>
            <w:r w:rsidRPr="00A17554">
              <w:rPr>
                <w:rFonts w:ascii="Times New Roman" w:hAnsi="Times New Roman" w:cs="Times New Roman"/>
              </w:rPr>
              <w:t>тривается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554">
              <w:rPr>
                <w:rFonts w:ascii="Times New Roman" w:hAnsi="Times New Roman" w:cs="Times New Roman"/>
              </w:rPr>
              <w:t>отдельная</w:t>
            </w:r>
            <w:r w:rsidRPr="00A17554">
              <w:rPr>
                <w:rFonts w:ascii="Times New Roman" w:hAnsi="Times New Roman" w:cs="Times New Roman"/>
              </w:rPr>
              <w:br/>
              <w:t xml:space="preserve">графа)   </w:t>
            </w: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autoSpaceDE w:val="0"/>
              <w:autoSpaceDN w:val="0"/>
              <w:adjustRightInd w:val="0"/>
              <w:outlineLvl w:val="1"/>
            </w:pPr>
            <w:r w:rsidRPr="00A17554">
              <w:rPr>
                <w:sz w:val="22"/>
                <w:szCs w:val="22"/>
              </w:rPr>
              <w:t xml:space="preserve">«Муниципальные библиотеки – </w:t>
            </w:r>
          </w:p>
          <w:p w:rsidR="00483792" w:rsidRPr="00A17554" w:rsidRDefault="00483792" w:rsidP="002733FA">
            <w:pPr>
              <w:autoSpaceDE w:val="0"/>
              <w:autoSpaceDN w:val="0"/>
              <w:adjustRightInd w:val="0"/>
              <w:outlineLvl w:val="1"/>
            </w:pPr>
            <w:r w:rsidRPr="00A17554">
              <w:rPr>
                <w:sz w:val="22"/>
                <w:szCs w:val="22"/>
              </w:rPr>
              <w:t>общедоступный центр информации»</w:t>
            </w:r>
          </w:p>
          <w:p w:rsidR="00483792" w:rsidRPr="00A17554" w:rsidRDefault="00483792" w:rsidP="002733FA">
            <w:pPr>
              <w:autoSpaceDE w:val="0"/>
              <w:autoSpaceDN w:val="0"/>
              <w:adjustRightInd w:val="0"/>
              <w:outlineLvl w:val="1"/>
            </w:pPr>
            <w:r>
              <w:rPr>
                <w:sz w:val="22"/>
                <w:szCs w:val="22"/>
              </w:rPr>
              <w:t>на 2017</w:t>
            </w:r>
            <w:r w:rsidRPr="00A17554">
              <w:rPr>
                <w:sz w:val="22"/>
                <w:szCs w:val="22"/>
              </w:rPr>
              <w:t xml:space="preserve"> год и плановый </w:t>
            </w:r>
          </w:p>
          <w:p w:rsidR="00483792" w:rsidRPr="00A17554" w:rsidRDefault="00483792" w:rsidP="002733FA">
            <w:pPr>
              <w:pStyle w:val="consplusnonformat"/>
              <w:spacing w:before="0" w:beforeAutospacing="0" w:after="0" w:afterAutospacing="0"/>
              <w:rPr>
                <w:b/>
                <w:bCs/>
              </w:rPr>
            </w:pPr>
            <w:r>
              <w:rPr>
                <w:sz w:val="22"/>
                <w:szCs w:val="22"/>
              </w:rPr>
              <w:t>период 2018- 2019</w:t>
            </w:r>
            <w:r w:rsidRPr="00A17554">
              <w:rPr>
                <w:sz w:val="22"/>
                <w:szCs w:val="22"/>
              </w:rPr>
              <w:t xml:space="preserve"> годы»</w:t>
            </w:r>
          </w:p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jc w:val="center"/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 xml:space="preserve">5101,3,00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jc w:val="center"/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>5359,2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jc w:val="center"/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>5450,7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>5450,7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jc w:val="center"/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>5450,7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>5450,7</w:t>
            </w:r>
          </w:p>
        </w:tc>
      </w:tr>
      <w:tr w:rsidR="00483792" w:rsidRPr="00F177B5" w:rsidTr="002733F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F177B5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F177B5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Федераль-ный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B1462" w:rsidRDefault="00483792" w:rsidP="002733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B1462" w:rsidRDefault="00483792" w:rsidP="002733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B1462" w:rsidRDefault="00483792" w:rsidP="002733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F177B5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F177B5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B1462" w:rsidRDefault="00483792" w:rsidP="002733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B1462" w:rsidRDefault="00483792" w:rsidP="002733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B1462" w:rsidRDefault="00483792" w:rsidP="002733F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F177B5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F177B5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jc w:val="center"/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 xml:space="preserve">5101,3,00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jc w:val="center"/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>5359,2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jc w:val="center"/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>5450,7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>5450,7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jc w:val="center"/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>5450,7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606B8D" w:rsidRDefault="00483792" w:rsidP="00021F71">
            <w:pPr>
              <w:rPr>
                <w:sz w:val="18"/>
                <w:szCs w:val="18"/>
              </w:rPr>
            </w:pPr>
            <w:r w:rsidRPr="00606B8D">
              <w:rPr>
                <w:sz w:val="18"/>
                <w:szCs w:val="18"/>
              </w:rPr>
              <w:t>5450,7</w:t>
            </w:r>
          </w:p>
        </w:tc>
      </w:tr>
      <w:tr w:rsidR="00483792" w:rsidRPr="00F177B5" w:rsidTr="002733F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F177B5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F177B5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источники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едераль</w:t>
            </w:r>
          </w:p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ный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целевая   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Отсутствует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едераль</w:t>
            </w:r>
          </w:p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ный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внебюджетные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Ведомственная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целевая   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едераль</w:t>
            </w:r>
          </w:p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ный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джетные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Отдельное 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мероприятие 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едераль</w:t>
            </w:r>
          </w:p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ный 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   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4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792" w:rsidRPr="00F177B5" w:rsidTr="002733FA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92" w:rsidRPr="00A17554" w:rsidRDefault="00483792" w:rsidP="002733FA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A17554" w:rsidRDefault="00483792" w:rsidP="002733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1755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   </w:t>
            </w:r>
            <w:r w:rsidRPr="00A1755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  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92" w:rsidRPr="00F177B5" w:rsidRDefault="00483792" w:rsidP="00273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792" w:rsidRPr="00373460" w:rsidRDefault="00483792" w:rsidP="002733FA">
      <w:pPr>
        <w:jc w:val="both"/>
        <w:rPr>
          <w:color w:val="FF0000"/>
        </w:rPr>
      </w:pPr>
      <w:r w:rsidRPr="00373460">
        <w:rPr>
          <w:color w:val="FF0000"/>
        </w:rPr>
        <w:t xml:space="preserve">                      </w:t>
      </w:r>
    </w:p>
    <w:p w:rsidR="00483792" w:rsidRPr="00A17554" w:rsidRDefault="00483792" w:rsidP="002733FA">
      <w:pPr>
        <w:ind w:firstLine="720"/>
        <w:jc w:val="center"/>
      </w:pPr>
      <w:r w:rsidRPr="00A17554">
        <w:t>_______________</w:t>
      </w:r>
    </w:p>
    <w:p w:rsidR="00483792" w:rsidRPr="00A17554" w:rsidRDefault="00483792" w:rsidP="002733FA">
      <w:pPr>
        <w:pStyle w:val="NormalWeb"/>
        <w:rPr>
          <w:b/>
          <w:bCs/>
          <w:sz w:val="28"/>
          <w:szCs w:val="28"/>
        </w:rPr>
      </w:pPr>
    </w:p>
    <w:p w:rsidR="00483792" w:rsidRDefault="00483792"/>
    <w:sectPr w:rsidR="00483792" w:rsidSect="002733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96B"/>
    <w:multiLevelType w:val="hybridMultilevel"/>
    <w:tmpl w:val="42F297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46602"/>
    <w:multiLevelType w:val="multilevel"/>
    <w:tmpl w:val="C0A633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5CD16FA"/>
    <w:multiLevelType w:val="hybridMultilevel"/>
    <w:tmpl w:val="34B20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572693"/>
    <w:multiLevelType w:val="hybridMultilevel"/>
    <w:tmpl w:val="775C7ED6"/>
    <w:lvl w:ilvl="0" w:tplc="B72CC3E4">
      <w:start w:val="2016"/>
      <w:numFmt w:val="decimal"/>
      <w:lvlText w:val="%1"/>
      <w:lvlJc w:val="left"/>
      <w:pPr>
        <w:ind w:left="106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4">
    <w:nsid w:val="4F552C71"/>
    <w:multiLevelType w:val="multilevel"/>
    <w:tmpl w:val="2046749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555B4280"/>
    <w:multiLevelType w:val="hybridMultilevel"/>
    <w:tmpl w:val="DD86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F7836"/>
    <w:multiLevelType w:val="hybridMultilevel"/>
    <w:tmpl w:val="0F2EC03A"/>
    <w:lvl w:ilvl="0" w:tplc="3E6C2C26">
      <w:start w:val="2017"/>
      <w:numFmt w:val="decimal"/>
      <w:lvlText w:val="%1"/>
      <w:lvlJc w:val="left"/>
      <w:pPr>
        <w:ind w:left="112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7">
    <w:nsid w:val="6F7944CB"/>
    <w:multiLevelType w:val="hybridMultilevel"/>
    <w:tmpl w:val="AF04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4F28BB"/>
    <w:multiLevelType w:val="hybridMultilevel"/>
    <w:tmpl w:val="E690C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3553D3"/>
    <w:multiLevelType w:val="multilevel"/>
    <w:tmpl w:val="23B42C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AF311BB"/>
    <w:multiLevelType w:val="hybridMultilevel"/>
    <w:tmpl w:val="26F25898"/>
    <w:lvl w:ilvl="0" w:tplc="B0A8C4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8AE7F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86"/>
    <w:rsid w:val="00021F71"/>
    <w:rsid w:val="000258E7"/>
    <w:rsid w:val="000766DF"/>
    <w:rsid w:val="00082440"/>
    <w:rsid w:val="000B153B"/>
    <w:rsid w:val="000F772C"/>
    <w:rsid w:val="00100312"/>
    <w:rsid w:val="00134209"/>
    <w:rsid w:val="00180A89"/>
    <w:rsid w:val="00181809"/>
    <w:rsid w:val="001C2A7E"/>
    <w:rsid w:val="00220A7D"/>
    <w:rsid w:val="002213D1"/>
    <w:rsid w:val="00230185"/>
    <w:rsid w:val="002733FA"/>
    <w:rsid w:val="00277850"/>
    <w:rsid w:val="002874B7"/>
    <w:rsid w:val="002A0C53"/>
    <w:rsid w:val="002B0E35"/>
    <w:rsid w:val="002B6FE0"/>
    <w:rsid w:val="002E431C"/>
    <w:rsid w:val="003043F1"/>
    <w:rsid w:val="00342801"/>
    <w:rsid w:val="00353EBB"/>
    <w:rsid w:val="00373460"/>
    <w:rsid w:val="003753FE"/>
    <w:rsid w:val="003A50C2"/>
    <w:rsid w:val="003C737A"/>
    <w:rsid w:val="004417AC"/>
    <w:rsid w:val="004440A6"/>
    <w:rsid w:val="004549DF"/>
    <w:rsid w:val="00483792"/>
    <w:rsid w:val="00542ED2"/>
    <w:rsid w:val="00571BC8"/>
    <w:rsid w:val="00577C0A"/>
    <w:rsid w:val="00577DAB"/>
    <w:rsid w:val="00577F13"/>
    <w:rsid w:val="005801D8"/>
    <w:rsid w:val="005A2739"/>
    <w:rsid w:val="005D0102"/>
    <w:rsid w:val="005D1238"/>
    <w:rsid w:val="00606381"/>
    <w:rsid w:val="00606B8D"/>
    <w:rsid w:val="0064387E"/>
    <w:rsid w:val="00657223"/>
    <w:rsid w:val="006C27CB"/>
    <w:rsid w:val="007C6A00"/>
    <w:rsid w:val="00842E31"/>
    <w:rsid w:val="0087639B"/>
    <w:rsid w:val="008B60C4"/>
    <w:rsid w:val="00907677"/>
    <w:rsid w:val="00960E7B"/>
    <w:rsid w:val="009741A8"/>
    <w:rsid w:val="009E271C"/>
    <w:rsid w:val="00A17554"/>
    <w:rsid w:val="00A46FD9"/>
    <w:rsid w:val="00A91F94"/>
    <w:rsid w:val="00B65946"/>
    <w:rsid w:val="00B951B9"/>
    <w:rsid w:val="00BB4166"/>
    <w:rsid w:val="00BC1D50"/>
    <w:rsid w:val="00BE50E6"/>
    <w:rsid w:val="00C01CA2"/>
    <w:rsid w:val="00C02E98"/>
    <w:rsid w:val="00C1580A"/>
    <w:rsid w:val="00C17990"/>
    <w:rsid w:val="00C70603"/>
    <w:rsid w:val="00CB4DC2"/>
    <w:rsid w:val="00DA1D09"/>
    <w:rsid w:val="00E056D5"/>
    <w:rsid w:val="00E33186"/>
    <w:rsid w:val="00E45A4A"/>
    <w:rsid w:val="00E53E98"/>
    <w:rsid w:val="00E7161C"/>
    <w:rsid w:val="00E9078B"/>
    <w:rsid w:val="00EC6CF4"/>
    <w:rsid w:val="00F177B5"/>
    <w:rsid w:val="00F95131"/>
    <w:rsid w:val="00FB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733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33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2733FA"/>
    <w:pPr>
      <w:ind w:left="720"/>
    </w:pPr>
  </w:style>
  <w:style w:type="paragraph" w:customStyle="1" w:styleId="ConsPlusCell">
    <w:name w:val="ConsPlusCell"/>
    <w:uiPriority w:val="99"/>
    <w:rsid w:val="002733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733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733FA"/>
    <w:pPr>
      <w:widowControl w:val="0"/>
      <w:shd w:val="clear" w:color="auto" w:fill="FFFFFF"/>
      <w:spacing w:line="322" w:lineRule="exact"/>
    </w:pPr>
    <w:rPr>
      <w:rFonts w:eastAsia="Calibri"/>
      <w:sz w:val="27"/>
      <w:szCs w:val="27"/>
      <w:lang w:eastAsia="en-US"/>
    </w:rPr>
  </w:style>
  <w:style w:type="paragraph" w:customStyle="1" w:styleId="1">
    <w:name w:val="Основной текст1"/>
    <w:basedOn w:val="Normal"/>
    <w:uiPriority w:val="99"/>
    <w:rsid w:val="002733FA"/>
    <w:pPr>
      <w:widowControl w:val="0"/>
      <w:shd w:val="clear" w:color="auto" w:fill="FFFFFF"/>
      <w:spacing w:line="346" w:lineRule="exact"/>
      <w:ind w:firstLine="520"/>
      <w:jc w:val="both"/>
    </w:pPr>
    <w:rPr>
      <w:color w:val="000000"/>
      <w:sz w:val="27"/>
      <w:szCs w:val="27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2733F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2733FA"/>
    <w:pPr>
      <w:widowControl w:val="0"/>
      <w:shd w:val="clear" w:color="auto" w:fill="FFFFFF"/>
      <w:spacing w:before="300" w:after="420" w:line="240" w:lineRule="atLeast"/>
      <w:jc w:val="center"/>
      <w:outlineLvl w:val="0"/>
    </w:pPr>
    <w:rPr>
      <w:rFonts w:eastAsia="Calibri"/>
      <w:b/>
      <w:bCs/>
      <w:sz w:val="27"/>
      <w:szCs w:val="27"/>
      <w:lang w:eastAsia="en-US"/>
    </w:rPr>
  </w:style>
  <w:style w:type="character" w:customStyle="1" w:styleId="Calibri">
    <w:name w:val="Основной текст + Calibri"/>
    <w:aliases w:val="6,5 pt,Курсив"/>
    <w:basedOn w:val="a"/>
    <w:uiPriority w:val="99"/>
    <w:rsid w:val="002733FA"/>
    <w:rPr>
      <w:rFonts w:ascii="Calibri" w:hAnsi="Calibri" w:cs="Calibri"/>
      <w:i/>
      <w:iCs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2733F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2733FA"/>
    <w:pPr>
      <w:widowControl w:val="0"/>
      <w:shd w:val="clear" w:color="auto" w:fill="FFFFFF"/>
      <w:spacing w:after="120" w:line="240" w:lineRule="atLeast"/>
      <w:ind w:firstLine="520"/>
      <w:jc w:val="both"/>
    </w:pPr>
    <w:rPr>
      <w:rFonts w:eastAsia="Calibri"/>
      <w:sz w:val="27"/>
      <w:szCs w:val="27"/>
      <w:lang w:eastAsia="en-US"/>
    </w:rPr>
  </w:style>
  <w:style w:type="paragraph" w:styleId="NormalWeb">
    <w:name w:val="Normal (Web)"/>
    <w:basedOn w:val="Normal"/>
    <w:uiPriority w:val="99"/>
    <w:rsid w:val="002733FA"/>
    <w:pPr>
      <w:spacing w:before="100" w:beforeAutospacing="1" w:after="100" w:afterAutospacing="1"/>
    </w:pPr>
  </w:style>
  <w:style w:type="paragraph" w:customStyle="1" w:styleId="consplusnonformat">
    <w:name w:val="consplusnonformat"/>
    <w:basedOn w:val="Normal"/>
    <w:uiPriority w:val="99"/>
    <w:rsid w:val="002733FA"/>
    <w:pPr>
      <w:spacing w:before="100" w:beforeAutospacing="1" w:after="100" w:afterAutospacing="1"/>
    </w:pPr>
  </w:style>
  <w:style w:type="paragraph" w:customStyle="1" w:styleId="12">
    <w:name w:val="Абзац списка1"/>
    <w:basedOn w:val="Normal"/>
    <w:uiPriority w:val="99"/>
    <w:rsid w:val="002733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2733FA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733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73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2733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21</Pages>
  <Words>5411</Words>
  <Characters>30847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Домашний</dc:creator>
  <cp:keywords/>
  <dc:description/>
  <cp:lastModifiedBy>Admin</cp:lastModifiedBy>
  <cp:revision>8</cp:revision>
  <dcterms:created xsi:type="dcterms:W3CDTF">2016-12-08T08:13:00Z</dcterms:created>
  <dcterms:modified xsi:type="dcterms:W3CDTF">2016-12-13T10:25:00Z</dcterms:modified>
</cp:coreProperties>
</file>