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1" w:rsidRPr="004412E8" w:rsidRDefault="006C4BE1" w:rsidP="006C4BE1">
      <w:pPr>
        <w:pStyle w:val="a3"/>
        <w:rPr>
          <w:b/>
          <w:sz w:val="22"/>
        </w:rPr>
      </w:pPr>
      <w:r w:rsidRPr="004412E8">
        <w:rPr>
          <w:b/>
          <w:sz w:val="22"/>
        </w:rPr>
        <w:t xml:space="preserve">ИЗВЕЩЕНИЕ  </w:t>
      </w:r>
    </w:p>
    <w:p w:rsidR="006C4BE1" w:rsidRDefault="006C4BE1" w:rsidP="006C4BE1">
      <w:pPr>
        <w:tabs>
          <w:tab w:val="left" w:pos="6946"/>
        </w:tabs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О ПРОВЕДЕНИИ ПОВТОРНО ОТКРЫТОГО КОНКУРСА</w:t>
      </w:r>
    </w:p>
    <w:p w:rsidR="006C4BE1" w:rsidRDefault="006C4BE1" w:rsidP="006C4BE1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по отбору управляющей организации для управления многоквартирными домами</w:t>
      </w:r>
    </w:p>
    <w:p w:rsidR="006C4BE1" w:rsidRDefault="006C4BE1" w:rsidP="006C4BE1">
      <w:pPr>
        <w:jc w:val="center"/>
        <w:rPr>
          <w:sz w:val="22"/>
          <w:szCs w:val="28"/>
        </w:rPr>
      </w:pPr>
    </w:p>
    <w:p w:rsidR="006C4BE1" w:rsidRPr="0050112F" w:rsidRDefault="006C4BE1" w:rsidP="006C4BE1">
      <w:pPr>
        <w:jc w:val="both"/>
      </w:pPr>
      <w:r>
        <w:t xml:space="preserve">Конкурс проводится в соответствии с Жилищным кодексом РФ,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 администрации </w:t>
      </w:r>
      <w:r w:rsidRPr="009A45D9">
        <w:t xml:space="preserve">Лузского городского поселения </w:t>
      </w:r>
      <w:r>
        <w:rPr>
          <w:szCs w:val="18"/>
        </w:rPr>
        <w:t xml:space="preserve">от 15.05.2019 № 202 </w:t>
      </w:r>
      <w:r>
        <w:t>«</w:t>
      </w:r>
      <w:r w:rsidRPr="0050112F">
        <w:t xml:space="preserve">О порядке проведения </w:t>
      </w:r>
      <w:r>
        <w:t xml:space="preserve">повторно </w:t>
      </w:r>
      <w:r w:rsidRPr="0050112F">
        <w:t>открытого конкурса по отбору управляющих</w:t>
      </w:r>
      <w:r>
        <w:t xml:space="preserve"> </w:t>
      </w:r>
      <w:r w:rsidRPr="0050112F">
        <w:t>организаций для управления многоквартирными домами, расположенными на территории Лузского городского поселения</w:t>
      </w:r>
      <w:r>
        <w:t>».</w:t>
      </w:r>
      <w:r w:rsidRPr="0050112F">
        <w:t xml:space="preserve"> </w:t>
      </w:r>
    </w:p>
    <w:p w:rsidR="006C4BE1" w:rsidRDefault="006C4BE1" w:rsidP="006C4BE1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2"/>
          <w:szCs w:val="24"/>
        </w:rPr>
      </w:pPr>
    </w:p>
    <w:p w:rsidR="006C4BE1" w:rsidRDefault="006C4BE1" w:rsidP="006C4BE1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b/>
          <w:sz w:val="22"/>
        </w:rPr>
      </w:pPr>
      <w:r>
        <w:rPr>
          <w:b/>
          <w:sz w:val="22"/>
        </w:rPr>
        <w:t xml:space="preserve">Наименование организатора конкурса: </w:t>
      </w:r>
      <w:r>
        <w:rPr>
          <w:sz w:val="22"/>
        </w:rPr>
        <w:t>администрация МО «Лузское городское поселение»</w:t>
      </w:r>
    </w:p>
    <w:p w:rsidR="006C4BE1" w:rsidRDefault="006C4BE1" w:rsidP="006C4BE1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</w:rPr>
      </w:pPr>
      <w:r>
        <w:rPr>
          <w:b/>
          <w:sz w:val="22"/>
        </w:rPr>
        <w:t>Адрес:</w:t>
      </w:r>
      <w:r>
        <w:rPr>
          <w:sz w:val="22"/>
        </w:rPr>
        <w:t xml:space="preserve"> 613980,Кировская область, г. Луза, ул. Ленина, д. 33, 2 этаж (кабинет главы администрации). </w:t>
      </w:r>
    </w:p>
    <w:p w:rsidR="006C4BE1" w:rsidRDefault="006C4BE1" w:rsidP="006C4BE1">
      <w:pPr>
        <w:jc w:val="both"/>
        <w:rPr>
          <w:sz w:val="22"/>
        </w:rPr>
      </w:pPr>
      <w:r>
        <w:rPr>
          <w:sz w:val="22"/>
        </w:rPr>
        <w:t xml:space="preserve">Контактный тел./факс: 8(83346) 5-12-31, сайт </w:t>
      </w:r>
      <w:hyperlink r:id="rId5" w:history="1">
        <w:r>
          <w:t xml:space="preserve"> </w:t>
        </w:r>
        <w:r w:rsidRPr="00C26EB3">
          <w:rPr>
            <w:rStyle w:val="a6"/>
            <w:lang w:val="en-US"/>
          </w:rPr>
          <w:t>tor</w:t>
        </w:r>
        <w:r>
          <w:rPr>
            <w:rStyle w:val="a6"/>
            <w:lang w:val="en-US"/>
          </w:rPr>
          <w:t>g</w:t>
        </w:r>
        <w:r w:rsidRPr="00C26EB3">
          <w:rPr>
            <w:rStyle w:val="a6"/>
            <w:lang w:val="en-US"/>
          </w:rPr>
          <w:t>i</w:t>
        </w:r>
        <w:r w:rsidRPr="002C0FCF"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 w:rsidRPr="00C26EB3">
          <w:rPr>
            <w:rStyle w:val="a6"/>
          </w:rPr>
          <w:t>.</w:t>
        </w:r>
        <w:r w:rsidRPr="00C26EB3">
          <w:rPr>
            <w:rStyle w:val="a6"/>
            <w:lang w:val="en-US"/>
          </w:rPr>
          <w:t>ru</w:t>
        </w:r>
      </w:hyperlink>
      <w:r w:rsidRPr="00A013EB">
        <w:t>.</w:t>
      </w:r>
    </w:p>
    <w:p w:rsidR="006C4BE1" w:rsidRDefault="006C4BE1" w:rsidP="006C4BE1">
      <w:pPr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>Характеристика объектов конкурса</w:t>
      </w:r>
      <w:r>
        <w:rPr>
          <w:sz w:val="22"/>
        </w:rPr>
        <w:t xml:space="preserve">, с указанием адресов многоквартирных домов, года постройки, этажности, количества квартир, площади жилых, нежилых помещений и помещений общего пользования, видов благоустройства, серии и типа постройки, площадей земельных участков, входящих в состав общего имущества собственников помещений в многоквартирных домах, приведены в конкурсной документации. </w:t>
      </w:r>
      <w:r>
        <w:rPr>
          <w:b/>
          <w:bCs/>
          <w:sz w:val="22"/>
        </w:rPr>
        <w:t xml:space="preserve">Лот </w:t>
      </w:r>
      <w:r>
        <w:rPr>
          <w:sz w:val="22"/>
        </w:rPr>
        <w:t>в приложении к конкурсной документации,</w:t>
      </w:r>
    </w:p>
    <w:p w:rsidR="006C4BE1" w:rsidRDefault="006C4BE1" w:rsidP="006C4BE1">
      <w:pPr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>Размер платы за содержание и ремонт жилого помещения</w:t>
      </w:r>
      <w:r>
        <w:rPr>
          <w:b/>
          <w:color w:val="000000"/>
          <w:sz w:val="22"/>
        </w:rPr>
        <w:t xml:space="preserve">, </w:t>
      </w:r>
      <w:r>
        <w:rPr>
          <w:b/>
          <w:bCs/>
          <w:sz w:val="22"/>
        </w:rPr>
        <w:t>перечень обязательных работ и услуг по содержанию и ремонту</w:t>
      </w:r>
      <w:r>
        <w:rPr>
          <w:sz w:val="22"/>
        </w:rPr>
        <w:t xml:space="preserve"> приведены в конкурсной документации.</w:t>
      </w:r>
    </w:p>
    <w:p w:rsidR="006C4BE1" w:rsidRDefault="006C4BE1" w:rsidP="006C4BE1">
      <w:pPr>
        <w:widowControl w:val="0"/>
        <w:tabs>
          <w:tab w:val="num" w:pos="1440"/>
        </w:tabs>
        <w:jc w:val="both"/>
        <w:rPr>
          <w:sz w:val="22"/>
        </w:rPr>
      </w:pPr>
      <w:r>
        <w:rPr>
          <w:b/>
          <w:sz w:val="22"/>
        </w:rPr>
        <w:t>5. Срок, место, порядок предоставления конкурсной документации:</w:t>
      </w:r>
      <w:r>
        <w:rPr>
          <w:sz w:val="22"/>
        </w:rPr>
        <w:t xml:space="preserve"> Конкурсная документация представляется бесплатно на электронном носителе, а на бумажном носителе платно, с момента опубликования извещения </w:t>
      </w:r>
      <w:r>
        <w:rPr>
          <w:bCs/>
          <w:sz w:val="22"/>
          <w:szCs w:val="22"/>
        </w:rPr>
        <w:t xml:space="preserve">с </w:t>
      </w:r>
      <w:r>
        <w:rPr>
          <w:b/>
          <w:bCs/>
          <w:sz w:val="22"/>
          <w:szCs w:val="22"/>
        </w:rPr>
        <w:t>17.05</w:t>
      </w:r>
      <w:r w:rsidRPr="00C14E08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Pr="00C14E08">
        <w:rPr>
          <w:b/>
          <w:bCs/>
          <w:sz w:val="22"/>
          <w:szCs w:val="22"/>
        </w:rPr>
        <w:t xml:space="preserve"> г., в рабочие дни </w:t>
      </w:r>
      <w:r>
        <w:rPr>
          <w:b/>
          <w:bCs/>
          <w:sz w:val="22"/>
          <w:szCs w:val="22"/>
        </w:rPr>
        <w:t xml:space="preserve">(понедельник –пятница) </w:t>
      </w:r>
      <w:r w:rsidRPr="00C14E08">
        <w:rPr>
          <w:b/>
          <w:bCs/>
          <w:sz w:val="22"/>
          <w:szCs w:val="22"/>
        </w:rPr>
        <w:t>с 8.00 ч. до  1</w:t>
      </w:r>
      <w:r>
        <w:rPr>
          <w:b/>
          <w:bCs/>
          <w:sz w:val="22"/>
          <w:szCs w:val="22"/>
        </w:rPr>
        <w:t>6</w:t>
      </w:r>
      <w:r w:rsidRPr="00C14E08">
        <w:rPr>
          <w:b/>
          <w:bCs/>
          <w:sz w:val="22"/>
          <w:szCs w:val="22"/>
        </w:rPr>
        <w:t xml:space="preserve">.00 ч. до </w:t>
      </w:r>
      <w:r>
        <w:rPr>
          <w:b/>
          <w:bCs/>
          <w:sz w:val="22"/>
          <w:szCs w:val="22"/>
        </w:rPr>
        <w:t>17.06.2019</w:t>
      </w:r>
      <w:r w:rsidRPr="00C14E08">
        <w:rPr>
          <w:b/>
          <w:bCs/>
          <w:sz w:val="22"/>
          <w:szCs w:val="22"/>
        </w:rPr>
        <w:t xml:space="preserve"> г.  10 час 00 мин</w:t>
      </w:r>
      <w:r>
        <w:rPr>
          <w:bCs/>
          <w:sz w:val="22"/>
          <w:szCs w:val="22"/>
        </w:rPr>
        <w:t xml:space="preserve">. (время московское) </w:t>
      </w:r>
      <w:r w:rsidRPr="00A7336F">
        <w:rPr>
          <w:b/>
          <w:bCs/>
          <w:sz w:val="22"/>
          <w:szCs w:val="22"/>
        </w:rPr>
        <w:t>Перерыв на обед с 12час.00мин.12 часов 48 мин.(время московское).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</w:rPr>
        <w:t>Должностное лицо: Шабалина Ирина Валерьевна.</w:t>
      </w:r>
    </w:p>
    <w:p w:rsidR="006C4BE1" w:rsidRDefault="006C4BE1" w:rsidP="006C4BE1">
      <w:pPr>
        <w:ind w:firstLine="360"/>
        <w:jc w:val="both"/>
        <w:rPr>
          <w:sz w:val="22"/>
          <w:szCs w:val="22"/>
          <w:u w:val="single"/>
        </w:rPr>
      </w:pPr>
      <w:r>
        <w:rPr>
          <w:sz w:val="22"/>
        </w:rPr>
        <w:t>по адресу: 613980, Кировская обл., г. Луза, ул. Ленина, 33, 2 этаж (кабинет главы администрации), на основании заявления любого заинтересованного лица, поданного в письменной форме, в течение 2-х дней с момента подачи заявления. Кроме того, с конкурсной документацией можно ознакомиться на сайте</w:t>
      </w:r>
      <w:r>
        <w:rPr>
          <w:noProof/>
          <w:sz w:val="22"/>
        </w:rPr>
        <w:t xml:space="preserve"> </w:t>
      </w:r>
      <w:hyperlink r:id="rId6" w:history="1">
        <w:r>
          <w:t xml:space="preserve"> </w:t>
        </w:r>
        <w:r w:rsidRPr="00C26EB3">
          <w:rPr>
            <w:rStyle w:val="a6"/>
            <w:lang w:val="en-US"/>
          </w:rPr>
          <w:t>tor</w:t>
        </w:r>
        <w:r>
          <w:rPr>
            <w:rStyle w:val="a6"/>
            <w:lang w:val="en-US"/>
          </w:rPr>
          <w:t>g</w:t>
        </w:r>
        <w:r w:rsidRPr="00C26EB3">
          <w:rPr>
            <w:rStyle w:val="a6"/>
            <w:lang w:val="en-US"/>
          </w:rPr>
          <w:t>i</w:t>
        </w:r>
        <w:r w:rsidRPr="002C0FCF"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 w:rsidRPr="00C26EB3">
          <w:rPr>
            <w:rStyle w:val="a6"/>
          </w:rPr>
          <w:t>.</w:t>
        </w:r>
        <w:r w:rsidRPr="00C26EB3">
          <w:rPr>
            <w:rStyle w:val="a6"/>
            <w:lang w:val="en-US"/>
          </w:rPr>
          <w:t>ru</w:t>
        </w:r>
      </w:hyperlink>
      <w:r w:rsidRPr="00A013EB">
        <w:t>.</w:t>
      </w:r>
    </w:p>
    <w:p w:rsidR="006C4BE1" w:rsidRPr="000C6228" w:rsidRDefault="006C4BE1" w:rsidP="006C4BE1">
      <w:pPr>
        <w:ind w:firstLine="360"/>
        <w:jc w:val="both"/>
        <w:rPr>
          <w:sz w:val="22"/>
        </w:rPr>
      </w:pPr>
      <w:r>
        <w:rPr>
          <w:b/>
          <w:sz w:val="22"/>
        </w:rPr>
        <w:t xml:space="preserve">6. Место, порядок и срок подачи заявок: </w:t>
      </w:r>
      <w:r>
        <w:rPr>
          <w:sz w:val="22"/>
        </w:rPr>
        <w:t xml:space="preserve">Заявки на участие в конкурсе представляются  по адресу: </w:t>
      </w:r>
      <w:r w:rsidRPr="000C6228">
        <w:rPr>
          <w:sz w:val="22"/>
        </w:rPr>
        <w:t xml:space="preserve">613980, Кировская обл., г. Луза, ул. Ленина, 33, 2 этаж (кабинет главы администрации), с </w:t>
      </w:r>
      <w:r>
        <w:rPr>
          <w:b/>
          <w:sz w:val="22"/>
        </w:rPr>
        <w:t>17.05</w:t>
      </w:r>
      <w:r w:rsidRPr="00C14E08">
        <w:rPr>
          <w:b/>
          <w:sz w:val="22"/>
        </w:rPr>
        <w:t>.201</w:t>
      </w:r>
      <w:r>
        <w:rPr>
          <w:b/>
          <w:sz w:val="22"/>
        </w:rPr>
        <w:t>9</w:t>
      </w:r>
      <w:r w:rsidRPr="00C14E08">
        <w:rPr>
          <w:b/>
          <w:sz w:val="22"/>
        </w:rPr>
        <w:t xml:space="preserve"> по </w:t>
      </w:r>
      <w:r>
        <w:rPr>
          <w:b/>
          <w:sz w:val="22"/>
        </w:rPr>
        <w:t>17.06.2019</w:t>
      </w:r>
      <w:r w:rsidRPr="00C14E08">
        <w:rPr>
          <w:b/>
          <w:sz w:val="22"/>
        </w:rPr>
        <w:t xml:space="preserve"> года до 10.00</w:t>
      </w:r>
      <w:r w:rsidRPr="000C6228">
        <w:rPr>
          <w:sz w:val="22"/>
        </w:rPr>
        <w:t xml:space="preserve"> </w:t>
      </w:r>
      <w:r w:rsidRPr="000C6228">
        <w:rPr>
          <w:bCs/>
          <w:sz w:val="22"/>
        </w:rPr>
        <w:t>по моск. времени</w:t>
      </w:r>
      <w:r w:rsidRPr="000C6228">
        <w:rPr>
          <w:sz w:val="22"/>
        </w:rPr>
        <w:t>.</w:t>
      </w:r>
    </w:p>
    <w:p w:rsidR="006C4BE1" w:rsidRPr="000C6228" w:rsidRDefault="006C4BE1" w:rsidP="006C4BE1">
      <w:pPr>
        <w:ind w:firstLine="360"/>
        <w:jc w:val="both"/>
        <w:rPr>
          <w:sz w:val="22"/>
        </w:rPr>
      </w:pPr>
      <w:r>
        <w:rPr>
          <w:b/>
          <w:sz w:val="22"/>
        </w:rPr>
        <w:t>7.Место, дата и время вскрытия конвертов с заявками на участие в конкурсе:</w:t>
      </w:r>
      <w:r>
        <w:rPr>
          <w:sz w:val="22"/>
        </w:rPr>
        <w:t xml:space="preserve"> 613980, Кировская </w:t>
      </w:r>
      <w:r w:rsidRPr="000C6228">
        <w:rPr>
          <w:sz w:val="22"/>
        </w:rPr>
        <w:t xml:space="preserve">обл., г.Луза, ул. Ленина, 33, 2 этаж, </w:t>
      </w:r>
      <w:r>
        <w:rPr>
          <w:b/>
          <w:sz w:val="22"/>
        </w:rPr>
        <w:t>17.06.2019</w:t>
      </w:r>
      <w:r w:rsidRPr="00C14E08">
        <w:rPr>
          <w:b/>
          <w:sz w:val="22"/>
        </w:rPr>
        <w:t xml:space="preserve"> года в 10-00</w:t>
      </w:r>
      <w:r w:rsidRPr="000C6228">
        <w:rPr>
          <w:sz w:val="22"/>
        </w:rPr>
        <w:t xml:space="preserve">  по моск</w:t>
      </w:r>
      <w:r>
        <w:rPr>
          <w:sz w:val="22"/>
        </w:rPr>
        <w:t>.</w:t>
      </w:r>
      <w:r w:rsidRPr="000C6228">
        <w:rPr>
          <w:sz w:val="22"/>
        </w:rPr>
        <w:t xml:space="preserve"> времени.</w:t>
      </w:r>
    </w:p>
    <w:p w:rsidR="006C4BE1" w:rsidRDefault="006C4BE1" w:rsidP="006C4BE1">
      <w:pPr>
        <w:ind w:left="360"/>
        <w:jc w:val="both"/>
        <w:rPr>
          <w:sz w:val="22"/>
        </w:rPr>
      </w:pPr>
      <w:r>
        <w:rPr>
          <w:b/>
          <w:sz w:val="22"/>
        </w:rPr>
        <w:t>8.Место, дата и время рассмотрения конкурсной комиссией заявок на участие в конкурсе:</w:t>
      </w:r>
      <w:r>
        <w:rPr>
          <w:sz w:val="22"/>
        </w:rPr>
        <w:t xml:space="preserve"> 613980, </w:t>
      </w:r>
    </w:p>
    <w:p w:rsidR="006C4BE1" w:rsidRDefault="006C4BE1" w:rsidP="006C4BE1">
      <w:pPr>
        <w:jc w:val="both"/>
        <w:rPr>
          <w:sz w:val="22"/>
        </w:rPr>
      </w:pPr>
      <w:r w:rsidRPr="000C6228">
        <w:rPr>
          <w:sz w:val="22"/>
        </w:rPr>
        <w:t xml:space="preserve">Кировская обл., г. Луза, ул. Ленина, 33, 2 этаж (кабинет главы администрации), </w:t>
      </w:r>
      <w:r>
        <w:rPr>
          <w:b/>
          <w:sz w:val="22"/>
        </w:rPr>
        <w:t>19.06.2019</w:t>
      </w:r>
      <w:r w:rsidRPr="00C14E08">
        <w:rPr>
          <w:b/>
          <w:sz w:val="22"/>
        </w:rPr>
        <w:t xml:space="preserve"> года </w:t>
      </w:r>
      <w:r w:rsidRPr="003B6ABE">
        <w:rPr>
          <w:b/>
          <w:sz w:val="22"/>
        </w:rPr>
        <w:t>в 10-00</w:t>
      </w:r>
      <w:r w:rsidRPr="000C6228">
        <w:rPr>
          <w:sz w:val="22"/>
        </w:rPr>
        <w:t xml:space="preserve"> </w:t>
      </w:r>
    </w:p>
    <w:p w:rsidR="006C4BE1" w:rsidRPr="000C6228" w:rsidRDefault="006C4BE1" w:rsidP="006C4BE1">
      <w:pPr>
        <w:jc w:val="both"/>
        <w:rPr>
          <w:sz w:val="22"/>
        </w:rPr>
      </w:pPr>
      <w:r w:rsidRPr="000C6228">
        <w:rPr>
          <w:sz w:val="22"/>
        </w:rPr>
        <w:t>по моск</w:t>
      </w:r>
      <w:r>
        <w:rPr>
          <w:sz w:val="22"/>
        </w:rPr>
        <w:t>.</w:t>
      </w:r>
      <w:r w:rsidRPr="000C6228">
        <w:rPr>
          <w:sz w:val="22"/>
        </w:rPr>
        <w:t xml:space="preserve"> вр</w:t>
      </w:r>
      <w:r>
        <w:rPr>
          <w:sz w:val="22"/>
        </w:rPr>
        <w:t>.</w:t>
      </w:r>
    </w:p>
    <w:p w:rsidR="006C4BE1" w:rsidRPr="000C6228" w:rsidRDefault="006C4BE1" w:rsidP="006C4BE1">
      <w:pPr>
        <w:ind w:left="360"/>
        <w:jc w:val="both"/>
        <w:rPr>
          <w:sz w:val="22"/>
        </w:rPr>
      </w:pPr>
      <w:r>
        <w:rPr>
          <w:b/>
          <w:sz w:val="22"/>
        </w:rPr>
        <w:t>9.Место, дата и время подведения итогов конкурса:</w:t>
      </w:r>
      <w:r>
        <w:rPr>
          <w:sz w:val="22"/>
        </w:rPr>
        <w:t xml:space="preserve"> 613980, Кировская обл., г. Луза, </w:t>
      </w:r>
      <w:r w:rsidRPr="000C6228">
        <w:rPr>
          <w:sz w:val="22"/>
        </w:rPr>
        <w:t>ул. Ленина, 33, 2 этаж (кабинет главы</w:t>
      </w:r>
      <w:r>
        <w:rPr>
          <w:sz w:val="22"/>
        </w:rPr>
        <w:t xml:space="preserve"> администрации</w:t>
      </w:r>
      <w:r w:rsidRPr="000C6228">
        <w:rPr>
          <w:sz w:val="22"/>
        </w:rPr>
        <w:t xml:space="preserve">), </w:t>
      </w:r>
      <w:r>
        <w:rPr>
          <w:b/>
          <w:sz w:val="22"/>
        </w:rPr>
        <w:t>19.06.2019</w:t>
      </w:r>
      <w:r w:rsidRPr="00C14E08">
        <w:rPr>
          <w:b/>
          <w:sz w:val="22"/>
        </w:rPr>
        <w:t xml:space="preserve"> года в 10-30 по моск. вр</w:t>
      </w:r>
      <w:r>
        <w:rPr>
          <w:sz w:val="22"/>
        </w:rPr>
        <w:t>.</w:t>
      </w:r>
    </w:p>
    <w:p w:rsidR="006C4BE1" w:rsidRPr="00C87B40" w:rsidRDefault="006C4BE1" w:rsidP="006C4BE1">
      <w:pPr>
        <w:ind w:left="360"/>
        <w:jc w:val="both"/>
        <w:rPr>
          <w:sz w:val="22"/>
        </w:rPr>
      </w:pPr>
      <w:r>
        <w:rPr>
          <w:b/>
          <w:sz w:val="22"/>
        </w:rPr>
        <w:t>10.</w:t>
      </w:r>
      <w:r w:rsidRPr="00C87B40">
        <w:rPr>
          <w:b/>
          <w:sz w:val="22"/>
        </w:rPr>
        <w:t>Размер обеспечения заявки на участие в конкурсе</w:t>
      </w:r>
      <w:r w:rsidRPr="00C87B40">
        <w:rPr>
          <w:sz w:val="22"/>
        </w:rPr>
        <w:t xml:space="preserve">:  </w:t>
      </w:r>
    </w:p>
    <w:p w:rsidR="006C4BE1" w:rsidRPr="00C87B40" w:rsidRDefault="006C4BE1" w:rsidP="006C4BE1">
      <w:pPr>
        <w:ind w:left="720"/>
        <w:jc w:val="both"/>
        <w:rPr>
          <w:b/>
          <w:bCs/>
          <w:sz w:val="22"/>
          <w:szCs w:val="18"/>
        </w:rPr>
      </w:pPr>
      <w:r w:rsidRPr="00C87B40">
        <w:rPr>
          <w:b/>
          <w:bCs/>
          <w:sz w:val="22"/>
        </w:rPr>
        <w:t xml:space="preserve">Лот  </w:t>
      </w:r>
      <w:r w:rsidRPr="00923AC7">
        <w:rPr>
          <w:b/>
          <w:bCs/>
          <w:sz w:val="22"/>
        </w:rPr>
        <w:t xml:space="preserve">- </w:t>
      </w:r>
      <w:r w:rsidRPr="00DE0EF9">
        <w:rPr>
          <w:b/>
          <w:sz w:val="22"/>
          <w:szCs w:val="22"/>
        </w:rPr>
        <w:t>175323,15</w:t>
      </w:r>
      <w:r w:rsidRPr="00923AC7">
        <w:rPr>
          <w:b/>
          <w:bCs/>
          <w:sz w:val="22"/>
          <w:szCs w:val="22"/>
        </w:rPr>
        <w:t xml:space="preserve">   </w:t>
      </w:r>
      <w:r w:rsidRPr="00923AC7">
        <w:rPr>
          <w:b/>
          <w:bCs/>
          <w:sz w:val="22"/>
          <w:szCs w:val="18"/>
        </w:rPr>
        <w:t>руб</w:t>
      </w:r>
      <w:r w:rsidRPr="00CA6D8D">
        <w:rPr>
          <w:b/>
          <w:bCs/>
          <w:color w:val="FF0000"/>
          <w:sz w:val="22"/>
          <w:szCs w:val="18"/>
        </w:rPr>
        <w:t>.</w:t>
      </w:r>
    </w:p>
    <w:p w:rsidR="006C4BE1" w:rsidRDefault="006C4BE1" w:rsidP="006C4BE1">
      <w:pPr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b/>
          <w:bCs/>
          <w:sz w:val="22"/>
        </w:rPr>
        <w:t>11. Источник финансирования:</w:t>
      </w:r>
      <w:r>
        <w:rPr>
          <w:sz w:val="22"/>
        </w:rPr>
        <w:t xml:space="preserve"> платежи владельцев жилых и нежилых помещений за работы и услуги по управлению многоквартирным домом, содержанию и текущему ремонту общего имущества владельцев помещений в многоквартирном доме, установленная из расчета за 1 кв.метр общей площади жилого помещения.</w:t>
      </w:r>
    </w:p>
    <w:p w:rsidR="006C4BE1" w:rsidRDefault="006C4BE1" w:rsidP="006C4BE1">
      <w:pPr>
        <w:ind w:right="-81" w:firstLine="540"/>
        <w:jc w:val="center"/>
        <w:rPr>
          <w:b/>
          <w:sz w:val="22"/>
          <w:szCs w:val="28"/>
        </w:rPr>
      </w:pPr>
    </w:p>
    <w:p w:rsidR="006C4BE1" w:rsidRDefault="006C4BE1" w:rsidP="006C4BE1">
      <w:pPr>
        <w:ind w:right="-81" w:firstLine="540"/>
        <w:jc w:val="center"/>
        <w:rPr>
          <w:b/>
          <w:sz w:val="22"/>
          <w:szCs w:val="28"/>
        </w:rPr>
      </w:pPr>
    </w:p>
    <w:p w:rsidR="006C4BE1" w:rsidRDefault="006C4BE1" w:rsidP="006C4BE1">
      <w:pPr>
        <w:ind w:right="-81"/>
      </w:pPr>
    </w:p>
    <w:p w:rsidR="006C4BE1" w:rsidRDefault="006C4BE1" w:rsidP="006C4BE1">
      <w:pPr>
        <w:ind w:left="12744" w:right="-519" w:firstLine="708"/>
        <w:rPr>
          <w:sz w:val="22"/>
          <w:szCs w:val="18"/>
        </w:rPr>
        <w:sectPr w:rsidR="006C4BE1" w:rsidSect="006C4BE1">
          <w:footerReference w:type="default" r:id="rId7"/>
          <w:pgSz w:w="11906" w:h="16838" w:code="9"/>
          <w:pgMar w:top="720" w:right="539" w:bottom="539" w:left="902" w:header="709" w:footer="709" w:gutter="0"/>
          <w:cols w:space="708"/>
          <w:docGrid w:linePitch="360"/>
        </w:sectPr>
      </w:pPr>
      <w:r>
        <w:rPr>
          <w:sz w:val="22"/>
          <w:szCs w:val="18"/>
        </w:rPr>
        <w:t>рило</w:t>
      </w:r>
    </w:p>
    <w:p w:rsidR="00C8201F" w:rsidRDefault="006C4BE1"/>
    <w:sectPr w:rsidR="00C8201F" w:rsidSect="00AF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00" w:rsidRDefault="006C4BE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95D00" w:rsidRDefault="006C4BE1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65CB"/>
    <w:multiLevelType w:val="hybridMultilevel"/>
    <w:tmpl w:val="B894B1CA"/>
    <w:lvl w:ilvl="0" w:tplc="1BE80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C4BE1"/>
    <w:rsid w:val="00677470"/>
    <w:rsid w:val="006C4BE1"/>
    <w:rsid w:val="0085557F"/>
    <w:rsid w:val="00A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C4BE1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6C4BE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6">
    <w:name w:val="Hyperlink"/>
    <w:rsid w:val="006C4BE1"/>
    <w:rPr>
      <w:color w:val="0000FF"/>
      <w:u w:val="single"/>
    </w:rPr>
  </w:style>
  <w:style w:type="paragraph" w:customStyle="1" w:styleId="ConsNormal">
    <w:name w:val="ConsNormal"/>
    <w:rsid w:val="006C4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C4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6C4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4"/>
    <w:uiPriority w:val="11"/>
    <w:rsid w:val="006C4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qi.ru" TargetMode="External"/><Relationship Id="rId5" Type="http://schemas.openxmlformats.org/officeDocument/2006/relationships/hyperlink" Target="http://www.torq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HP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2019-05-15T11:37:00Z</dcterms:created>
  <dcterms:modified xsi:type="dcterms:W3CDTF">2019-05-15T11:37:00Z</dcterms:modified>
</cp:coreProperties>
</file>