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81" w:rsidRPr="00310881" w:rsidRDefault="00310881" w:rsidP="003108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3108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Сезон активности клещей открыт</w:t>
      </w:r>
      <w:bookmarkEnd w:id="0"/>
      <w:r w:rsidRPr="003108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Кировская область является одной из неблагополучных территорий РФ по заболеваемости клещевым вирусным энцефалитом (КВЭ) и иксодовым клещевым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боррелиозом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(ИКБ). </w:t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осителями возбудителей этих природно-очаговых инфекций являются иксодовые клещи. Активность клещей проявляется с апреля и до глубокой осени. В этот период голодные клещи нападают на животных и человека. </w:t>
      </w:r>
    </w:p>
    <w:p w:rsidR="00310881" w:rsidRDefault="00310881" w:rsidP="0031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8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 wp14:anchorId="144E423D" wp14:editId="194FCF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24025"/>
            <wp:effectExtent l="0" t="0" r="0" b="9525"/>
            <wp:wrapSquare wrapText="bothSides"/>
            <wp:docPr id="2" name="Рисунок 2" descr="nastupaet_sezon-kleschey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tupaet_sezon-kleschey 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881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4 апреля 2019 года в области зарегистрирован первый укус клеща у взрослого мужчины в Орловском районе на берегу реки Вятка. Также первые укусы произошли в </w:t>
      </w:r>
      <w:proofErr w:type="spellStart"/>
      <w:r w:rsidRPr="00310881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Шабалинском</w:t>
      </w:r>
      <w:proofErr w:type="spellEnd"/>
      <w:r w:rsidRPr="00310881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, </w:t>
      </w:r>
      <w:proofErr w:type="spellStart"/>
      <w:r w:rsidRPr="00310881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Немском</w:t>
      </w:r>
      <w:proofErr w:type="spellEnd"/>
      <w:r w:rsidRPr="00310881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, </w:t>
      </w:r>
      <w:proofErr w:type="spellStart"/>
      <w:r w:rsidRPr="00310881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Оричевском</w:t>
      </w:r>
      <w:proofErr w:type="spellEnd"/>
      <w:r w:rsidRPr="00310881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 районах.</w:t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Местами обитания клещей являются смешанные хвойно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лиственные леса с густым подлеском, хорошо развитым травяным покровом и подстилкой из гниющих листьев. Область распространения клещей из леса передвигается на дачи, кладбища, скверы и даже городские парки. 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Клещи находятся в нижнем растительном ярусе (не выше 1 метра), взбираясь на стебли травы, ветки и листья кустарников, замирают в выжидательной позе. Много клещей концентрируется по обочинам лесных дорог, тропинок. </w:t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обонятельные органы чутко улавливают приближение добычи. Клещ быстро цепляется острыми коготками за шерсть животного или одежду человека и, подыскав наиболее нежные участки кожи, присасывается. </w:t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Присасывание клеща безболезненное и незаметное. По внешнему виду нельзя отличить зараженного клеща </w:t>
      </w:r>
      <w:proofErr w:type="gram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незараженного. Клещи могут быть занесены в помещение, транспорт животными, с букетами цветов, ветками. </w:t>
      </w:r>
    </w:p>
    <w:p w:rsidR="00310881" w:rsidRP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Клещи питаются кровью. Самка может сосать кровь несколько суток. Самцы присасываются ненадолго, но могут присасываться неоднократно. При этом клещ вводит в ранку слюну, а с ней и возбудителей инфекций. </w:t>
      </w:r>
    </w:p>
    <w:p w:rsidR="00310881" w:rsidRPr="00310881" w:rsidRDefault="00310881" w:rsidP="003108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Клещевой вирусный энцефалит (КВЭ) </w:t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острое инфекционное заболевание, протекающее с поражением центральной нервной системы. </w:t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Скрытый период заболевания длится около 2 недель, но может быть 2-3 дня или удлиняется до 1 месяца. </w:t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за день – два до начала заболевания человек ощущает признаки недомогания, на которые может не обратить внимания. Затем повышается температура, появляется сильная головная боль, тошнота, иногда рвота. Лицо сильно краснеет, возможны боли в мышцах шеи, рук, в пояснице. </w:t>
      </w:r>
    </w:p>
    <w:p w:rsidR="00310881" w:rsidRDefault="00310881" w:rsidP="00310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тяжелых случаях развиваются параличи мышц шеи, плечевого пояса и рук, иногда ног. Риск получить инвалидность вплоть до летальных исходов очень высокий.</w:t>
      </w:r>
    </w:p>
    <w:p w:rsidR="00310881" w:rsidRPr="00310881" w:rsidRDefault="00CB3198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10881"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яжесть заболевания зависит от общего состояния организма перед началом заболевания, от количества вируса, попавшего в кровь человека в период </w:t>
      </w:r>
      <w:proofErr w:type="spellStart"/>
      <w:r w:rsidR="00310881"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="00310881"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клеща, от своевременности обращения за медицинской помощью. Заражение КВЭ возможно при употреблении сырого молока коз, коров и </w:t>
      </w:r>
      <w:proofErr w:type="spellStart"/>
      <w:r w:rsidR="00310881"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непастеризованных</w:t>
      </w:r>
      <w:proofErr w:type="spellEnd"/>
      <w:r w:rsidR="00310881"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молочных продуктов. Здоровый человек не заражается от больного человека. </w:t>
      </w:r>
    </w:p>
    <w:p w:rsidR="00310881" w:rsidRPr="00310881" w:rsidRDefault="00310881" w:rsidP="0031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881" w:rsidRPr="00310881" w:rsidRDefault="00310881" w:rsidP="003108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Иксодовый</w:t>
      </w:r>
      <w:proofErr w:type="gramEnd"/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клещевой </w:t>
      </w:r>
      <w:proofErr w:type="spellStart"/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боррелиоз</w:t>
      </w:r>
      <w:proofErr w:type="spellEnd"/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(болезнь Лайма, ИКБ) </w:t>
      </w:r>
    </w:p>
    <w:p w:rsidR="00CB3198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бактериальное заболевание с возможным поражением кожи, нервной системы, опорно-двигательного аппарата, сердца, часто может принимать хроническое многолетнее течение, приводящее к инвалидности. </w:t>
      </w:r>
    </w:p>
    <w:p w:rsidR="00CB3198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самое распространенное природно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очаговое заболевание в России, в том числе в Кировской области. Возбудители ИКБ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 (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боррелии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их естественными хозяевами в природе являются иксодовые клещи. </w:t>
      </w:r>
    </w:p>
    <w:p w:rsidR="00CB3198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каждый клещ опасен. Но иногда в одном клеще может быть несколько возбудителей. Тогда развивается смешанная инфекция. Поэтому любой присосавшийся клещ должен рассматриваться как потенциально опасный. </w:t>
      </w:r>
    </w:p>
    <w:p w:rsidR="00CB3198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заражение ИКБ при употреблении некипяченого козьего молока. </w:t>
      </w:r>
    </w:p>
    <w:p w:rsidR="00CB3198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Скрытый период в среднем составляет 1-3 недели, но может укорачиваться или удлиняться. Заболевание обычно начинается с появления болезненности, зуда, отека и покраснения в месте присасывания клеща. Больные жалуются на умеренную головную боль, общую слабость, недомогание. Повышается температура тела, чаще до 38</w:t>
      </w:r>
      <w:proofErr w:type="gram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ºС</w:t>
      </w:r>
      <w:proofErr w:type="gram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появляется характерная краснота кожи в месте присасывания клеща (эритема). Но может быть и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безэритемная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форма. Многие больные жалуются на гриппоподобное состояние с лихорадкой, мышечные и суставные боли. </w:t>
      </w:r>
    </w:p>
    <w:p w:rsidR="00CB3198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самочувствие может быть относительно удовлетворительным. Эритема (краснота) постепенно, в течение нескольких дней увеличивается в размерах, достигая диаметра от 5 до 60 см (в среднем 15 см). Мигрирующая эритема может быть единичной в месте присасывания клеща, но могут развиваться вторичные, “дочерние” эритемы (не связаны с местом укуса клеща). </w:t>
      </w:r>
    </w:p>
    <w:p w:rsidR="00310881" w:rsidRPr="00310881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несвоевременном лечении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боррелии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по многим органам, поражая их. Развивается хроническая форма через несколько месяцев и даже лет после заражения с поражением кожи, суставов или нервной системы (например, паралич лицевого нерва). Часто поражение органов наблюдается у больных, не имеющих первичных изменений кожи в месте присасывания клеща, т.е. присутствие возбудителя после инфицирования оставалось незаметным для больного.</w:t>
      </w:r>
    </w:p>
    <w:p w:rsidR="00CB3198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Нераспознанная болезнь и позднее лечение приводят к прогрессированию заболевания и ухудшают прогноз.</w:t>
      </w:r>
    </w:p>
    <w:p w:rsidR="00310881" w:rsidRPr="00310881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лечения зависит от своевременного обращения больного к врачу и сообщения об укусах клещами. </w:t>
      </w:r>
      <w:r w:rsidRPr="0031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Самолечение недопустимо!</w:t>
      </w:r>
    </w:p>
    <w:p w:rsidR="00310881" w:rsidRPr="00310881" w:rsidRDefault="00310881" w:rsidP="003108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Моноцитарный </w:t>
      </w:r>
      <w:proofErr w:type="spellStart"/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эрлихиоз</w:t>
      </w:r>
      <w:proofErr w:type="spellEnd"/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человека (МЭЧ) и </w:t>
      </w:r>
      <w:proofErr w:type="spellStart"/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гранулоцитарный</w:t>
      </w:r>
      <w:proofErr w:type="spellEnd"/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анаплазмоз человека (ГАЧ)</w:t>
      </w:r>
    </w:p>
    <w:p w:rsidR="00CB3198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России стали регистрироваться «новые» инфекционные болезни из группы риккетсиозов, передающиеся через укусы клещами. Инфекции протекают в виде острого лихорадочного заболевания, возможны поражения сердца, печени, суставов, неврологические проявления, сыпь на коже. Возбудители – анаплазмы и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эрлихии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внутриклеточными микроорганизмами, риккетсиями, поражают клетки крови человека. Строго специфических симптомов в клинической картине МЭЧ и ГАЧ нет, поэтому диагностика основывается на результатах лабораторных исследований сыворотки крови больного. </w:t>
      </w:r>
    </w:p>
    <w:p w:rsidR="00310881" w:rsidRPr="00310881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исследование клещей, снятых с пострадавших людей, с целью обнаружения ДНК возбудителей, что поможет своевременно провести профилактические мероприятия и предупредить развитие болезни.</w:t>
      </w:r>
    </w:p>
    <w:p w:rsidR="00CB3198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B3198" w:rsidRDefault="00CB3198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881" w:rsidRPr="00310881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защитить себя от заражения клещевыми инфекциями?</w:t>
      </w:r>
    </w:p>
    <w:p w:rsidR="00CB3198" w:rsidRDefault="00CB3198" w:rsidP="0031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ru-RU"/>
        </w:rPr>
      </w:pPr>
    </w:p>
    <w:p w:rsidR="00310881" w:rsidRPr="00310881" w:rsidRDefault="00310881" w:rsidP="0031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ru-RU"/>
        </w:rPr>
        <w:t xml:space="preserve">Главная мера защиты </w:t>
      </w:r>
      <w:r w:rsidR="00CB3198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ru-RU"/>
        </w:rPr>
        <w:t>–</w:t>
      </w:r>
      <w:r w:rsidRPr="00310881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ru-RU"/>
        </w:rPr>
        <w:t xml:space="preserve"> не допускать присасывания клещей!</w:t>
      </w:r>
    </w:p>
    <w:p w:rsidR="00310881" w:rsidRPr="00310881" w:rsidRDefault="00310881" w:rsidP="00CB3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Отдыхая в лесу, надо располагаться на открытых полянах вдали от валежника и кустарника.</w:t>
      </w:r>
    </w:p>
    <w:p w:rsidR="00310881" w:rsidRPr="00310881" w:rsidRDefault="00310881" w:rsidP="00CB3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Собираясь в лес, необходимо одеться таким образом, чтобы уменьшить возможность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заползания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клещей под одежду и облегчить быстрый осмотр для обнаружения прицепившихся клещей. Рубашка заправляется в брюки, ворот и рукава наглухо застегиваются, брюки заправляются в носки, на ноги лучше надеть сапоги, на голову – косынку или капюшон. Есть специальная защитная одежда «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Биостоп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0881" w:rsidRPr="00310881" w:rsidRDefault="00310881" w:rsidP="00CB3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проводить само и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(одежды и тела). Обычно клещи присасываются не сразу, а могут несколько часов находиться в складках одежды или в волосах.</w:t>
      </w:r>
    </w:p>
    <w:p w:rsidR="00310881" w:rsidRPr="00310881" w:rsidRDefault="00310881" w:rsidP="00CB3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специальные химические препараты с целью защиты от нападения клещей. Химические средства делятся на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акарицидные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(убивающие клещей),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репеллентные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(отпугивающие клещей) и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акарицидно-репеллентные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(отпугивающие и убивающие клещей одновременно). </w:t>
      </w:r>
      <w:r w:rsidRPr="0031088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Необходимо внимательно изучить инструкцию на препарат!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Акарицидные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наносят только на одежду из-за их токсичности. Правильное применение средства обеспечивает уровень защиты до 100%. К эффективным препаратам относятся «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Дэта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аэрозоль от клещей, «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Комарофф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антиклещ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спрей, «Пикник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антиклещ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Рефтамид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антиклещ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310881" w:rsidRPr="00310881" w:rsidRDefault="00310881" w:rsidP="00CB3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садах, огородах проводить борьбу с грызунами –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прокормителями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клещей, расчищать территории от мусора. При необходимости можно обработать территорию от клещей химическими препаратами (например, «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Медилис-ципер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Цифокс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10881" w:rsidRPr="00310881" w:rsidRDefault="00310881" w:rsidP="00CB3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пить сырое молоко коз, коров.</w:t>
      </w:r>
    </w:p>
    <w:p w:rsidR="00310881" w:rsidRPr="00310881" w:rsidRDefault="00310881" w:rsidP="00CB3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Осматривать домашних животных после прогулок на улице.</w:t>
      </w:r>
    </w:p>
    <w:p w:rsidR="00310881" w:rsidRPr="00310881" w:rsidRDefault="00310881" w:rsidP="00CB3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Если клещ присосался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нужно осторожно удалить, не раздавливая в руках, лучше пинцетом или петлей из прочной нити. Есть специальные приспособления для удаления клещей: ручка Лассо,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клещеверт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Ранку после удаления клеща необходимо продезинфицировать раствором йода, спиртом. Если клеща случайно раздавили, руки тщательно моют с мылом. Удаленного клеща необходимо поместить в пузырек с плотной пробкой и доставить в вир</w:t>
      </w:r>
      <w:r w:rsidR="00CB3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усологическую лабораторию ФБУЗ «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гигиены и эпидемиологии в Кировской области</w:t>
      </w:r>
      <w:r w:rsidR="00CB3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Исследование клеща нужно для оценки его опасности и, при необходимости, назначения лечения.</w:t>
      </w:r>
    </w:p>
    <w:p w:rsidR="00310881" w:rsidRPr="00310881" w:rsidRDefault="00310881" w:rsidP="00CB31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пострадавшему от присасывания клеща следует обратиться в свое лечебное учреждение для дальнейшего наблюдения. </w:t>
      </w:r>
      <w:r w:rsidRPr="0031088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Только под контролем врача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экстренная серопрофилактика иммуноглобулином против КВЭ или антибиотики при подозрении на ИКБ, МЭЧ, ГАЧ.</w:t>
      </w:r>
    </w:p>
    <w:p w:rsidR="00310881" w:rsidRPr="00310881" w:rsidRDefault="00310881" w:rsidP="00310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92550"/>
            <wp:effectExtent l="0" t="0" r="0" b="0"/>
            <wp:docPr id="1" name="Рисунок 1" descr="nastupaet_sezon-klesc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tupaet_sezon-klesch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81" w:rsidRPr="00310881" w:rsidRDefault="00310881" w:rsidP="00310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881" w:rsidRPr="00310881" w:rsidRDefault="00310881" w:rsidP="0031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310881" w:rsidRPr="00310881" w:rsidRDefault="00310881" w:rsidP="0031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881" w:rsidRPr="00310881" w:rsidRDefault="00310881" w:rsidP="00CB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 Центре можно получить весь комплекс по профилактике клещевых инфекций в одном месте, по принципу одного окна:</w:t>
      </w:r>
    </w:p>
    <w:p w:rsidR="00310881" w:rsidRPr="00310881" w:rsidRDefault="00310881" w:rsidP="0031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клеща на КВЭ, ИКБ, МЭЧ, ГАЧ, забор крови из вены;</w:t>
      </w:r>
    </w:p>
    <w:p w:rsidR="00310881" w:rsidRPr="00310881" w:rsidRDefault="00310881" w:rsidP="0031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сыворотки крови для диагностики клещевых инфекций;</w:t>
      </w:r>
    </w:p>
    <w:p w:rsidR="00310881" w:rsidRPr="00310881" w:rsidRDefault="00310881" w:rsidP="0031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иммуноглобулина;</w:t>
      </w:r>
    </w:p>
    <w:p w:rsidR="00310881" w:rsidRPr="00310881" w:rsidRDefault="00310881" w:rsidP="0031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клещевого вирусного </w:t>
      </w:r>
      <w:proofErr w:type="spell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энцефалита</w:t>
      </w:r>
      <w:proofErr w:type="gramStart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риобрести</w:t>
      </w:r>
      <w:proofErr w:type="spellEnd"/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средства защиты от клещей. </w:t>
      </w:r>
    </w:p>
    <w:p w:rsidR="007653B8" w:rsidRDefault="00310881" w:rsidP="00CB319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ФБУЗ </w:t>
      </w:r>
      <w:r w:rsidR="00CB31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гигиены и эпидемиологии в Кировской области</w:t>
      </w:r>
      <w:r w:rsidR="00CB3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Киров, ул. Свободы, д.</w:t>
      </w:r>
      <w:r w:rsidR="0076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64а) работает кабинет иммунопрофилактики, где взрослому населению </w:t>
      </w:r>
      <w:r w:rsidR="0076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18 лет) можно получить консультации по интересующим вопросам, сделать прививки от клещевого энцефалита, при необходимости получить профилактическое лечение от «клещевых инфекций». </w:t>
      </w:r>
    </w:p>
    <w:p w:rsidR="00310881" w:rsidRPr="00310881" w:rsidRDefault="00310881" w:rsidP="00CB319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8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Внимание!</w:t>
      </w:r>
      <w:r w:rsidRPr="00310881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lang w:eastAsia="ru-RU"/>
        </w:rPr>
        <w:t xml:space="preserve"> </w:t>
      </w:r>
      <w:r w:rsidRP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застрахованные от укуса клеща, должны внимательно изучить алгоритм оказания первичной медицинской помощи в своем договоре страхования. </w:t>
      </w:r>
    </w:p>
    <w:p w:rsidR="00310881" w:rsidRPr="00310881" w:rsidRDefault="00310881" w:rsidP="0031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Соблюдая меры предосторожности, Вы защитите себя и своих детей от заболеваний, передающихся через укусы клещами.</w:t>
      </w:r>
    </w:p>
    <w:p w:rsidR="00FE69A4" w:rsidRDefault="00FE69A4"/>
    <w:sectPr w:rsidR="00FE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DE3"/>
    <w:multiLevelType w:val="multilevel"/>
    <w:tmpl w:val="5D8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F282F"/>
    <w:multiLevelType w:val="multilevel"/>
    <w:tmpl w:val="BDA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81"/>
    <w:rsid w:val="00310881"/>
    <w:rsid w:val="007653B8"/>
    <w:rsid w:val="00CB3198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0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0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Басарыгина Л.А.</dc:creator>
  <cp:lastModifiedBy>Басарыгина Л.А.</cp:lastModifiedBy>
  <cp:revision>1</cp:revision>
  <dcterms:created xsi:type="dcterms:W3CDTF">2019-05-08T05:39:00Z</dcterms:created>
  <dcterms:modified xsi:type="dcterms:W3CDTF">2019-05-08T05:46:00Z</dcterms:modified>
</cp:coreProperties>
</file>